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201F" w:rsidRPr="00824732" w:rsidRDefault="00824732" w:rsidP="009B201F">
      <w:pPr>
        <w:pStyle w:val="TOCTitle"/>
        <w:rPr>
          <w:sz w:val="28"/>
        </w:rPr>
      </w:pPr>
      <w:r w:rsidRPr="00824732">
        <w:rPr>
          <w:sz w:val="40"/>
        </w:rPr>
        <w:t>A</w:t>
      </w:r>
      <w:r w:rsidRPr="00824732">
        <w:rPr>
          <w:sz w:val="28"/>
        </w:rPr>
        <w:t xml:space="preserve">nimation and </w:t>
      </w:r>
      <w:r w:rsidRPr="00824732">
        <w:rPr>
          <w:sz w:val="40"/>
        </w:rPr>
        <w:t>R</w:t>
      </w:r>
      <w:r w:rsidRPr="00824732">
        <w:rPr>
          <w:sz w:val="28"/>
        </w:rPr>
        <w:t xml:space="preserve">igging </w:t>
      </w:r>
      <w:r w:rsidRPr="00824732">
        <w:rPr>
          <w:sz w:val="40"/>
        </w:rPr>
        <w:t>T</w:t>
      </w:r>
      <w:r w:rsidRPr="00824732">
        <w:rPr>
          <w:sz w:val="28"/>
        </w:rPr>
        <w:t>ools</w:t>
      </w:r>
    </w:p>
    <w:p w:rsidR="009B201F" w:rsidRPr="009B201F" w:rsidRDefault="002C076B" w:rsidP="009B201F">
      <w:pPr>
        <w:pStyle w:val="Level1"/>
      </w:pPr>
      <w:hyperlink w:anchor="overview" w:history="1">
        <w:r w:rsidR="00824732" w:rsidRPr="00DF5CC3">
          <w:rPr>
            <w:rStyle w:val="Hyperlink"/>
            <w:webHidden/>
          </w:rPr>
          <w:t>Overview</w:t>
        </w:r>
      </w:hyperlink>
      <w:r w:rsidR="00417E2B">
        <w:rPr>
          <w:webHidden/>
        </w:rPr>
        <w:tab/>
      </w:r>
    </w:p>
    <w:p w:rsidR="009B201F" w:rsidRPr="009B201F" w:rsidRDefault="002C076B" w:rsidP="00824732">
      <w:pPr>
        <w:pStyle w:val="Level2"/>
      </w:pPr>
      <w:hyperlink w:anchor="characterPicker" w:history="1">
        <w:r w:rsidR="00824732" w:rsidRPr="00580DE5">
          <w:rPr>
            <w:rStyle w:val="Hyperlink"/>
            <w:webHidden/>
          </w:rPr>
          <w:t>Picker Tab</w:t>
        </w:r>
      </w:hyperlink>
      <w:r w:rsidR="00971AA1">
        <w:rPr>
          <w:webHidden/>
        </w:rPr>
        <w:tab/>
      </w:r>
    </w:p>
    <w:p w:rsidR="009B201F" w:rsidRPr="009B201F" w:rsidRDefault="002C076B" w:rsidP="009B201F">
      <w:pPr>
        <w:pStyle w:val="Level2"/>
      </w:pPr>
      <w:hyperlink w:anchor="listView" w:history="1">
        <w:r w:rsidR="00824732" w:rsidRPr="000A368F">
          <w:rPr>
            <w:rStyle w:val="Hyperlink"/>
            <w:webHidden/>
          </w:rPr>
          <w:t>List View Tab</w:t>
        </w:r>
      </w:hyperlink>
      <w:r w:rsidR="00971AA1">
        <w:rPr>
          <w:webHidden/>
        </w:rPr>
        <w:tab/>
      </w:r>
    </w:p>
    <w:p w:rsidR="00824732" w:rsidRDefault="002C076B" w:rsidP="009B201F">
      <w:pPr>
        <w:pStyle w:val="Level2"/>
        <w:rPr>
          <w:rStyle w:val="Hyperlink"/>
        </w:rPr>
      </w:pPr>
      <w:hyperlink w:anchor="rigSettings" w:history="1">
        <w:r w:rsidR="00824732" w:rsidRPr="00E52871">
          <w:rPr>
            <w:rStyle w:val="Hyperlink"/>
            <w:webHidden/>
          </w:rPr>
          <w:t>Rig Settings Tab</w:t>
        </w:r>
      </w:hyperlink>
    </w:p>
    <w:p w:rsidR="001E7B28" w:rsidRPr="001E7B28" w:rsidRDefault="001E7B28" w:rsidP="009B201F">
      <w:pPr>
        <w:pStyle w:val="Level2"/>
        <w:rPr>
          <w:b w:val="0"/>
          <w:webHidden/>
        </w:rPr>
      </w:pPr>
      <w:r>
        <w:t xml:space="preserve">    </w:t>
      </w:r>
      <w:hyperlink w:anchor="jointChains" w:history="1">
        <w:r w:rsidRPr="00986D55">
          <w:rPr>
            <w:rStyle w:val="Hyperlink"/>
            <w:b w:val="0"/>
            <w:webHidden/>
            <w:sz w:val="20"/>
          </w:rPr>
          <w:t>Joint</w:t>
        </w:r>
        <w:r w:rsidRPr="00986D55">
          <w:rPr>
            <w:rStyle w:val="Hyperlink"/>
            <w:b w:val="0"/>
            <w:sz w:val="20"/>
          </w:rPr>
          <w:t xml:space="preserve"> Chain Rigs And Settings</w:t>
        </w:r>
      </w:hyperlink>
    </w:p>
    <w:p w:rsidR="009B201F" w:rsidRPr="009B201F" w:rsidRDefault="002C076B" w:rsidP="00E52871">
      <w:pPr>
        <w:pStyle w:val="Level1"/>
      </w:pPr>
      <w:hyperlink w:anchor="toolbarOverview" w:history="1">
        <w:r w:rsidR="00824732" w:rsidRPr="00E52871">
          <w:rPr>
            <w:rStyle w:val="Hyperlink"/>
            <w:webHidden/>
          </w:rPr>
          <w:t>Toolbar</w:t>
        </w:r>
      </w:hyperlink>
      <w:r w:rsidR="00971AA1">
        <w:rPr>
          <w:webHidden/>
        </w:rPr>
        <w:tab/>
      </w:r>
      <w:r w:rsidR="00971AA1">
        <w:rPr>
          <w:webHidden/>
        </w:rPr>
        <w:tab/>
      </w:r>
    </w:p>
    <w:p w:rsidR="00824732" w:rsidRDefault="002C076B" w:rsidP="009B201F">
      <w:pPr>
        <w:pStyle w:val="Level2"/>
        <w:rPr>
          <w:rStyle w:val="Hyperlink"/>
        </w:rPr>
      </w:pPr>
      <w:hyperlink w:anchor="selectAndReset" w:history="1">
        <w:r w:rsidR="00824732" w:rsidRPr="00E52871">
          <w:rPr>
            <w:rStyle w:val="Hyperlink"/>
            <w:webHidden/>
          </w:rPr>
          <w:t>Select &amp; Reset</w:t>
        </w:r>
      </w:hyperlink>
    </w:p>
    <w:p w:rsidR="002B498B" w:rsidRDefault="002B498B" w:rsidP="009B201F">
      <w:pPr>
        <w:pStyle w:val="Level2"/>
        <w:rPr>
          <w:webHidden/>
        </w:rPr>
      </w:pPr>
    </w:p>
    <w:p w:rsidR="009B201F" w:rsidRPr="009B201F" w:rsidRDefault="002C076B" w:rsidP="009B201F">
      <w:pPr>
        <w:pStyle w:val="Level2"/>
      </w:pPr>
      <w:hyperlink w:anchor="importMotion" w:history="1">
        <w:r w:rsidR="008314BF" w:rsidRPr="00490BEF">
          <w:rPr>
            <w:rStyle w:val="Hyperlink"/>
            <w:webHidden/>
          </w:rPr>
          <w:t>Import</w:t>
        </w:r>
        <w:r w:rsidR="00824732" w:rsidRPr="00490BEF">
          <w:rPr>
            <w:rStyle w:val="Hyperlink"/>
            <w:webHidden/>
          </w:rPr>
          <w:t xml:space="preserve"> Motion</w:t>
        </w:r>
      </w:hyperlink>
      <w:r w:rsidR="00971AA1">
        <w:rPr>
          <w:webHidden/>
        </w:rPr>
        <w:tab/>
      </w:r>
    </w:p>
    <w:p w:rsidR="008314BF" w:rsidRDefault="00824732" w:rsidP="009B201F">
      <w:pPr>
        <w:pStyle w:val="Level3"/>
        <w:rPr>
          <w:rStyle w:val="Hyperlink"/>
          <w:sz w:val="20"/>
        </w:rPr>
      </w:pPr>
      <w:r w:rsidRPr="00824732">
        <w:rPr>
          <w:webHidden/>
        </w:rPr>
        <w:t xml:space="preserve">    </w:t>
      </w:r>
      <w:hyperlink w:anchor="importMocap" w:history="1">
        <w:r w:rsidRPr="005A36C5">
          <w:rPr>
            <w:rStyle w:val="Hyperlink"/>
            <w:webHidden/>
            <w:sz w:val="20"/>
          </w:rPr>
          <w:t xml:space="preserve">import </w:t>
        </w:r>
        <w:proofErr w:type="spellStart"/>
        <w:r w:rsidRPr="005A36C5">
          <w:rPr>
            <w:rStyle w:val="Hyperlink"/>
            <w:webHidden/>
            <w:sz w:val="20"/>
          </w:rPr>
          <w:t>mocap</w:t>
        </w:r>
        <w:proofErr w:type="spellEnd"/>
      </w:hyperlink>
    </w:p>
    <w:p w:rsidR="00823ABB" w:rsidRDefault="00823ABB" w:rsidP="009B201F">
      <w:pPr>
        <w:pStyle w:val="Level3"/>
        <w:rPr>
          <w:webHidden/>
          <w:sz w:val="20"/>
        </w:rPr>
      </w:pPr>
      <w:r>
        <w:t xml:space="preserve">    </w:t>
      </w:r>
      <w:hyperlink w:anchor="importAnim" w:history="1">
        <w:r w:rsidRPr="00823ABB">
          <w:rPr>
            <w:rStyle w:val="Hyperlink"/>
            <w:webHidden/>
            <w:sz w:val="20"/>
          </w:rPr>
          <w:t>import Animation</w:t>
        </w:r>
      </w:hyperlink>
    </w:p>
    <w:p w:rsidR="002B498B" w:rsidRDefault="002B498B" w:rsidP="009B201F">
      <w:pPr>
        <w:pStyle w:val="Level3"/>
        <w:rPr>
          <w:webHidden/>
          <w:sz w:val="20"/>
        </w:rPr>
      </w:pPr>
    </w:p>
    <w:p w:rsidR="009B201F" w:rsidRPr="008314BF" w:rsidRDefault="002C076B" w:rsidP="009B201F">
      <w:pPr>
        <w:pStyle w:val="Level3"/>
        <w:rPr>
          <w:b/>
          <w:sz w:val="20"/>
        </w:rPr>
      </w:pPr>
      <w:hyperlink w:anchor="exportMotion" w:history="1">
        <w:r w:rsidR="008314BF" w:rsidRPr="00A03FE3">
          <w:rPr>
            <w:rStyle w:val="Hyperlink"/>
            <w:b/>
            <w:webHidden/>
          </w:rPr>
          <w:t>Export Motion</w:t>
        </w:r>
      </w:hyperlink>
      <w:r w:rsidR="00971AA1" w:rsidRPr="008314BF">
        <w:rPr>
          <w:b/>
          <w:webHidden/>
          <w:sz w:val="20"/>
        </w:rPr>
        <w:tab/>
      </w:r>
    </w:p>
    <w:p w:rsidR="002B1D8A" w:rsidRDefault="00824732" w:rsidP="009B201F">
      <w:pPr>
        <w:pStyle w:val="Level3"/>
        <w:rPr>
          <w:webHidden/>
          <w:sz w:val="20"/>
        </w:rPr>
      </w:pPr>
      <w:r w:rsidRPr="00824732">
        <w:rPr>
          <w:webHidden/>
          <w:sz w:val="20"/>
        </w:rPr>
        <w:t xml:space="preserve">    </w:t>
      </w:r>
      <w:hyperlink w:anchor="exportFBX" w:history="1">
        <w:r w:rsidRPr="00A03FE3">
          <w:rPr>
            <w:rStyle w:val="Hyperlink"/>
            <w:webHidden/>
            <w:sz w:val="20"/>
          </w:rPr>
          <w:t>Export FBX</w:t>
        </w:r>
      </w:hyperlink>
    </w:p>
    <w:p w:rsidR="002B498B" w:rsidRDefault="002B1D8A" w:rsidP="009B201F">
      <w:pPr>
        <w:pStyle w:val="Level3"/>
        <w:rPr>
          <w:webHidden/>
          <w:sz w:val="20"/>
        </w:rPr>
      </w:pPr>
      <w:r>
        <w:rPr>
          <w:webHidden/>
          <w:sz w:val="20"/>
        </w:rPr>
        <w:t xml:space="preserve">    </w:t>
      </w:r>
      <w:hyperlink w:anchor="exportAnimation" w:history="1">
        <w:r w:rsidRPr="00A03FE3">
          <w:rPr>
            <w:rStyle w:val="Hyperlink"/>
            <w:webHidden/>
            <w:sz w:val="20"/>
          </w:rPr>
          <w:t>Export Animation</w:t>
        </w:r>
      </w:hyperlink>
    </w:p>
    <w:p w:rsidR="009B201F" w:rsidRPr="009B201F" w:rsidRDefault="00971AA1" w:rsidP="009B201F">
      <w:pPr>
        <w:pStyle w:val="Level3"/>
      </w:pPr>
      <w:r>
        <w:rPr>
          <w:webHidden/>
        </w:rPr>
        <w:tab/>
      </w:r>
      <w:r>
        <w:rPr>
          <w:webHidden/>
        </w:rPr>
        <w:tab/>
      </w:r>
    </w:p>
    <w:p w:rsidR="00824732" w:rsidRDefault="002C076B" w:rsidP="009B201F">
      <w:pPr>
        <w:pStyle w:val="Level2"/>
        <w:rPr>
          <w:webHidden/>
        </w:rPr>
      </w:pPr>
      <w:hyperlink w:anchor="spaceSwitching" w:history="1">
        <w:r w:rsidR="00824732" w:rsidRPr="009557F7">
          <w:rPr>
            <w:rStyle w:val="Hyperlink"/>
            <w:webHidden/>
          </w:rPr>
          <w:t>Space Switching</w:t>
        </w:r>
      </w:hyperlink>
    </w:p>
    <w:p w:rsidR="002B498B" w:rsidRDefault="002B498B" w:rsidP="009B201F">
      <w:pPr>
        <w:pStyle w:val="Level2"/>
        <w:rPr>
          <w:webHidden/>
        </w:rPr>
      </w:pPr>
    </w:p>
    <w:p w:rsidR="00824732" w:rsidRDefault="002C076B" w:rsidP="009B201F">
      <w:pPr>
        <w:pStyle w:val="Level2"/>
        <w:rPr>
          <w:webHidden/>
        </w:rPr>
      </w:pPr>
      <w:hyperlink w:anchor="poseEditor" w:history="1">
        <w:r w:rsidR="00824732" w:rsidRPr="002B498B">
          <w:rPr>
            <w:rStyle w:val="Hyperlink"/>
            <w:webHidden/>
          </w:rPr>
          <w:t>Pose Editor</w:t>
        </w:r>
      </w:hyperlink>
    </w:p>
    <w:p w:rsidR="002B498B" w:rsidRDefault="002B498B" w:rsidP="009B201F">
      <w:pPr>
        <w:pStyle w:val="Level2"/>
        <w:rPr>
          <w:b w:val="0"/>
          <w:webHidden/>
          <w:sz w:val="20"/>
        </w:rPr>
      </w:pPr>
      <w:r>
        <w:rPr>
          <w:webHidden/>
          <w:sz w:val="20"/>
        </w:rPr>
        <w:t xml:space="preserve">    </w:t>
      </w:r>
      <w:hyperlink w:anchor="createPose" w:history="1">
        <w:r w:rsidRPr="002B498B">
          <w:rPr>
            <w:rStyle w:val="Hyperlink"/>
            <w:b w:val="0"/>
            <w:webHidden/>
            <w:sz w:val="20"/>
          </w:rPr>
          <w:t>Create Pose</w:t>
        </w:r>
      </w:hyperlink>
    </w:p>
    <w:p w:rsidR="002B498B" w:rsidRDefault="002B498B" w:rsidP="009B201F">
      <w:pPr>
        <w:pStyle w:val="Level2"/>
        <w:rPr>
          <w:b w:val="0"/>
          <w:webHidden/>
          <w:sz w:val="20"/>
        </w:rPr>
      </w:pPr>
      <w:r>
        <w:rPr>
          <w:b w:val="0"/>
          <w:webHidden/>
          <w:sz w:val="20"/>
        </w:rPr>
        <w:t xml:space="preserve">    </w:t>
      </w:r>
      <w:hyperlink w:anchor="loadPose" w:history="1">
        <w:r w:rsidRPr="002B498B">
          <w:rPr>
            <w:rStyle w:val="Hyperlink"/>
            <w:b w:val="0"/>
            <w:webHidden/>
            <w:sz w:val="20"/>
          </w:rPr>
          <w:t>Load Pose</w:t>
        </w:r>
      </w:hyperlink>
    </w:p>
    <w:p w:rsidR="002B498B" w:rsidRPr="002B498B" w:rsidRDefault="002B498B" w:rsidP="009B201F">
      <w:pPr>
        <w:pStyle w:val="Level2"/>
        <w:rPr>
          <w:b w:val="0"/>
          <w:webHidden/>
        </w:rPr>
      </w:pPr>
    </w:p>
    <w:p w:rsidR="0039399A" w:rsidRDefault="002C076B" w:rsidP="009B201F">
      <w:pPr>
        <w:pStyle w:val="Level2"/>
        <w:rPr>
          <w:webHidden/>
        </w:rPr>
      </w:pPr>
      <w:hyperlink w:anchor="matching" w:history="1">
        <w:r w:rsidR="00824732" w:rsidRPr="00B57301">
          <w:rPr>
            <w:rStyle w:val="Hyperlink"/>
            <w:webHidden/>
          </w:rPr>
          <w:t>Matching</w:t>
        </w:r>
      </w:hyperlink>
    </w:p>
    <w:p w:rsidR="002B498B" w:rsidRDefault="002B498B" w:rsidP="009B201F">
      <w:pPr>
        <w:pStyle w:val="Level2"/>
        <w:rPr>
          <w:webHidden/>
        </w:rPr>
      </w:pPr>
    </w:p>
    <w:p w:rsidR="00F12B13" w:rsidRDefault="002C076B" w:rsidP="009B201F">
      <w:pPr>
        <w:pStyle w:val="Level2"/>
        <w:rPr>
          <w:webHidden/>
        </w:rPr>
      </w:pPr>
      <w:hyperlink w:anchor="miscTools" w:history="1">
        <w:r w:rsidR="00F12B13" w:rsidRPr="00181083">
          <w:rPr>
            <w:rStyle w:val="Hyperlink"/>
            <w:webHidden/>
          </w:rPr>
          <w:t>Misc. Tools</w:t>
        </w:r>
      </w:hyperlink>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181083" w:rsidRDefault="00181083">
      <w:pPr>
        <w:rPr>
          <w:webHidden/>
        </w:rPr>
      </w:pPr>
    </w:p>
    <w:p w:rsidR="0039399A" w:rsidRDefault="00181083" w:rsidP="00181083">
      <w:pPr>
        <w:ind w:left="720" w:firstLine="720"/>
        <w:rPr>
          <w:rFonts w:asciiTheme="majorHAnsi" w:hAnsiTheme="majorHAnsi" w:cs="Times New Roman"/>
          <w:b/>
          <w:bCs/>
          <w:smallCaps/>
          <w:webHidden/>
          <w:sz w:val="22"/>
          <w:szCs w:val="22"/>
        </w:rPr>
      </w:pPr>
      <w:r>
        <w:rPr>
          <w:webHidden/>
        </w:rPr>
        <w:t xml:space="preserve">                          </w:t>
      </w:r>
      <w:r>
        <w:rPr>
          <w:noProof/>
        </w:rPr>
        <w:drawing>
          <wp:inline distT="0" distB="0" distL="0" distR="0">
            <wp:extent cx="1828800" cy="1552575"/>
            <wp:effectExtent l="0" t="0" r="0" b="0"/>
            <wp:docPr id="52" name="Picture 52" descr="C:\Users\jeremy.ernst\Dropbox\Photos\Epic-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remy.ernst\Dropbox\Photos\Epic-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a:ln>
                      <a:noFill/>
                    </a:ln>
                  </pic:spPr>
                </pic:pic>
              </a:graphicData>
            </a:graphic>
          </wp:inline>
        </w:drawing>
      </w:r>
      <w:r w:rsidR="0039399A">
        <w:rPr>
          <w:webHidden/>
        </w:rPr>
        <w:br w:type="page"/>
      </w:r>
    </w:p>
    <w:p w:rsidR="0039399A" w:rsidRPr="002E2A16" w:rsidRDefault="0039399A" w:rsidP="0039399A">
      <w:pPr>
        <w:pStyle w:val="Level1"/>
        <w:rPr>
          <w:webHidden/>
          <w:sz w:val="28"/>
        </w:rPr>
      </w:pPr>
      <w:bookmarkStart w:id="0" w:name="overview"/>
      <w:r w:rsidRPr="002E2A16">
        <w:rPr>
          <w:webHidden/>
          <w:sz w:val="28"/>
        </w:rPr>
        <w:lastRenderedPageBreak/>
        <w:t>OverView</w:t>
      </w:r>
    </w:p>
    <w:bookmarkEnd w:id="0"/>
    <w:p w:rsidR="006C4B54" w:rsidRPr="00F12B13" w:rsidRDefault="00F12B13" w:rsidP="00F12B13">
      <w:pPr>
        <w:rPr>
          <w:webHidden/>
        </w:rPr>
      </w:pPr>
      <w:r>
        <w:rPr>
          <w:webHidden/>
        </w:rPr>
        <w:t>This is the animation user interface</w:t>
      </w:r>
      <w:r w:rsidR="006C4B54">
        <w:rPr>
          <w:webHidden/>
        </w:rPr>
        <w:t>:</w:t>
      </w:r>
    </w:p>
    <w:p w:rsidR="0039399A" w:rsidRDefault="00F12B13" w:rsidP="0039399A">
      <w:pPr>
        <w:pStyle w:val="Level1"/>
        <w:rPr>
          <w:b w:val="0"/>
          <w:webHidden/>
          <w:u w:val="none"/>
        </w:rPr>
      </w:pPr>
      <w:r>
        <w:rPr>
          <w:noProof/>
        </w:rPr>
        <w:drawing>
          <wp:inline distT="0" distB="0" distL="0" distR="0" wp14:anchorId="2C55FC18" wp14:editId="2AD3BC75">
            <wp:extent cx="3560994" cy="61734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560994" cy="6173426"/>
                    </a:xfrm>
                    <a:prstGeom prst="rect">
                      <a:avLst/>
                    </a:prstGeom>
                  </pic:spPr>
                </pic:pic>
              </a:graphicData>
            </a:graphic>
          </wp:inline>
        </w:drawing>
      </w:r>
    </w:p>
    <w:p w:rsidR="006C4B54" w:rsidRDefault="006C4B54" w:rsidP="006C4B54">
      <w:pPr>
        <w:rPr>
          <w:webHidden/>
        </w:rPr>
      </w:pPr>
      <w:r>
        <w:rPr>
          <w:webHidden/>
        </w:rPr>
        <w:t>It is divided into 3 main tabs and has a toolbar along the right edge.</w:t>
      </w:r>
    </w:p>
    <w:p w:rsidR="006C4B54" w:rsidRDefault="006C4B54" w:rsidP="006C4B54">
      <w:pPr>
        <w:rPr>
          <w:webHidden/>
        </w:rPr>
      </w:pPr>
    </w:p>
    <w:p w:rsidR="006C4B54" w:rsidRDefault="006C4B54" w:rsidP="006C4B54">
      <w:pPr>
        <w:rPr>
          <w:webHidden/>
        </w:rPr>
      </w:pPr>
    </w:p>
    <w:p w:rsidR="006C4B54" w:rsidRDefault="006C4B54" w:rsidP="006C4B54">
      <w:pPr>
        <w:rPr>
          <w:webHidden/>
        </w:rPr>
      </w:pPr>
    </w:p>
    <w:p w:rsidR="006C4B54" w:rsidRDefault="006C4B54" w:rsidP="006C4B54">
      <w:pPr>
        <w:rPr>
          <w:webHidden/>
        </w:rPr>
      </w:pPr>
    </w:p>
    <w:p w:rsidR="006C4B54" w:rsidRDefault="006C4B54" w:rsidP="006C4B54">
      <w:pPr>
        <w:rPr>
          <w:webHidden/>
        </w:rPr>
      </w:pPr>
    </w:p>
    <w:p w:rsidR="006C4B54" w:rsidRDefault="006C4B54" w:rsidP="006C4B54">
      <w:pPr>
        <w:rPr>
          <w:webHidden/>
        </w:rPr>
      </w:pPr>
      <w:r>
        <w:rPr>
          <w:webHidden/>
        </w:rPr>
        <w:lastRenderedPageBreak/>
        <w:t>Here is a general overview of what’s what on the UI:</w:t>
      </w:r>
    </w:p>
    <w:p w:rsidR="006C4B54" w:rsidRDefault="006C4B54" w:rsidP="006C4B54">
      <w:pPr>
        <w:rPr>
          <w:webHidden/>
        </w:rPr>
      </w:pPr>
    </w:p>
    <w:p w:rsidR="006C4B54" w:rsidRPr="0039399A" w:rsidRDefault="002857D5" w:rsidP="006C4B54">
      <w:pPr>
        <w:rPr>
          <w:webHidden/>
        </w:rPr>
      </w:pPr>
      <w:r>
        <w:rPr>
          <w:noProof/>
        </w:rPr>
        <w:drawing>
          <wp:inline distT="0" distB="0" distL="0" distR="0">
            <wp:extent cx="4254438" cy="73752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3.jpg"/>
                    <pic:cNvPicPr/>
                  </pic:nvPicPr>
                  <pic:blipFill>
                    <a:blip r:embed="rId10">
                      <a:extLst>
                        <a:ext uri="{28A0092B-C50C-407E-A947-70E740481C1C}">
                          <a14:useLocalDpi xmlns:a14="http://schemas.microsoft.com/office/drawing/2010/main" val="0"/>
                        </a:ext>
                      </a:extLst>
                    </a:blip>
                    <a:stretch>
                      <a:fillRect/>
                    </a:stretch>
                  </pic:blipFill>
                  <pic:spPr>
                    <a:xfrm>
                      <a:off x="0" y="0"/>
                      <a:ext cx="4257855" cy="7381194"/>
                    </a:xfrm>
                    <a:prstGeom prst="rect">
                      <a:avLst/>
                    </a:prstGeom>
                  </pic:spPr>
                </pic:pic>
              </a:graphicData>
            </a:graphic>
          </wp:inline>
        </w:drawing>
      </w:r>
    </w:p>
    <w:p w:rsidR="0039399A" w:rsidRDefault="0039399A">
      <w:pPr>
        <w:rPr>
          <w:rFonts w:asciiTheme="majorHAnsi" w:hAnsiTheme="majorHAnsi" w:cs="Times New Roman"/>
          <w:b/>
          <w:bCs/>
          <w:smallCaps/>
          <w:webHidden/>
          <w:sz w:val="22"/>
          <w:szCs w:val="22"/>
        </w:rPr>
      </w:pPr>
      <w:r>
        <w:rPr>
          <w:webHidden/>
        </w:rPr>
        <w:br w:type="page"/>
      </w:r>
    </w:p>
    <w:p w:rsidR="00824732" w:rsidRPr="002E2A16" w:rsidRDefault="00E368A8" w:rsidP="00E368A8">
      <w:pPr>
        <w:pStyle w:val="Level1"/>
        <w:rPr>
          <w:webHidden/>
          <w:sz w:val="28"/>
        </w:rPr>
      </w:pPr>
      <w:bookmarkStart w:id="1" w:name="characterPicker"/>
      <w:r w:rsidRPr="002E2A16">
        <w:rPr>
          <w:webHidden/>
          <w:sz w:val="28"/>
        </w:rPr>
        <w:lastRenderedPageBreak/>
        <w:t>Character Picker Tab</w:t>
      </w:r>
    </w:p>
    <w:bookmarkEnd w:id="1"/>
    <w:p w:rsidR="009B201F" w:rsidRPr="009B201F" w:rsidRDefault="00971AA1" w:rsidP="009B201F">
      <w:pPr>
        <w:pStyle w:val="Level2"/>
      </w:pPr>
      <w:r>
        <w:rPr>
          <w:webHidden/>
        </w:rPr>
        <w:tab/>
      </w:r>
    </w:p>
    <w:p w:rsidR="009B201F" w:rsidRDefault="00E368A8" w:rsidP="00E368A8">
      <w:r>
        <w:t>The character picker is the default tab upon opening the UI. This is where you can select the majority of the controls in a clean, visual fashion. The controls not included on the character picker are any toes you may have, as well as custom controls (ponytails, accessories, etc.)</w:t>
      </w:r>
    </w:p>
    <w:p w:rsidR="00E368A8" w:rsidRDefault="00E368A8" w:rsidP="00E368A8"/>
    <w:p w:rsidR="00E368A8" w:rsidRPr="002E2A16" w:rsidRDefault="00E368A8" w:rsidP="00E368A8">
      <w:pPr>
        <w:rPr>
          <w:b/>
          <w:sz w:val="24"/>
          <w:u w:val="single"/>
        </w:rPr>
      </w:pPr>
      <w:r w:rsidRPr="002E2A16">
        <w:rPr>
          <w:b/>
          <w:sz w:val="24"/>
          <w:u w:val="single"/>
        </w:rPr>
        <w:t>Basic Selection Functions:</w:t>
      </w:r>
    </w:p>
    <w:p w:rsidR="00E368A8" w:rsidRDefault="00E368A8" w:rsidP="00E368A8">
      <w:r>
        <w:tab/>
      </w:r>
    </w:p>
    <w:p w:rsidR="00E368A8" w:rsidRDefault="00E368A8" w:rsidP="00E368A8">
      <w:r>
        <w:t>-simply clicking on a button will select the control and replace whatever you had previously selected.</w:t>
      </w:r>
    </w:p>
    <w:p w:rsidR="00E368A8" w:rsidRDefault="00E368A8" w:rsidP="00E368A8">
      <w:r>
        <w:t>-Shift + LMB on a button will add that control to your current selection.</w:t>
      </w:r>
    </w:p>
    <w:p w:rsidR="00E368A8" w:rsidRDefault="00E368A8" w:rsidP="00E368A8"/>
    <w:p w:rsidR="00E368A8" w:rsidRDefault="00E368A8" w:rsidP="00E368A8">
      <w:r>
        <w:t>*You should notice, anytime you select a control, either by the picker or in the viewport, the corresponding picker buttons will turn white, showing you what you have selected:</w:t>
      </w:r>
    </w:p>
    <w:p w:rsidR="00E368A8" w:rsidRDefault="00E368A8" w:rsidP="00E368A8"/>
    <w:p w:rsidR="00B940B5" w:rsidRDefault="00B940B5" w:rsidP="00E368A8">
      <w:r>
        <w:rPr>
          <w:noProof/>
        </w:rPr>
        <w:drawing>
          <wp:inline distT="0" distB="0" distL="0" distR="0" wp14:anchorId="5A0FA640" wp14:editId="2569DAD0">
            <wp:extent cx="2474427" cy="2971800"/>
            <wp:effectExtent l="19050" t="0" r="2540" b="9334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79814" cy="29782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940B5" w:rsidRDefault="00B940B5" w:rsidP="00E368A8"/>
    <w:p w:rsidR="00B940B5" w:rsidRPr="002E2A16" w:rsidRDefault="00B940B5" w:rsidP="00E368A8">
      <w:pPr>
        <w:rPr>
          <w:b/>
          <w:sz w:val="24"/>
          <w:u w:val="single"/>
        </w:rPr>
      </w:pPr>
      <w:r w:rsidRPr="002E2A16">
        <w:rPr>
          <w:b/>
          <w:sz w:val="24"/>
          <w:u w:val="single"/>
        </w:rPr>
        <w:t>Button Colors</w:t>
      </w:r>
    </w:p>
    <w:p w:rsidR="00B940B5" w:rsidRDefault="00B940B5" w:rsidP="00E368A8"/>
    <w:p w:rsidR="00B940B5" w:rsidRDefault="00B940B5" w:rsidP="00E368A8">
      <w:r>
        <w:t>-Blue buttons are associated with FK controls</w:t>
      </w:r>
    </w:p>
    <w:p w:rsidR="00B940B5" w:rsidRDefault="00B940B5" w:rsidP="00E368A8">
      <w:r>
        <w:t>-Orange buttons are associated with IK controls</w:t>
      </w:r>
    </w:p>
    <w:p w:rsidR="00B940B5" w:rsidRDefault="00B940B5" w:rsidP="00E368A8">
      <w:r>
        <w:t>-Purple buttons are associated with twist controls and other special controls</w:t>
      </w:r>
    </w:p>
    <w:p w:rsidR="00B940B5" w:rsidRDefault="00B940B5" w:rsidP="00E368A8">
      <w:r>
        <w:t>-Green buttons select entire groups of controls.</w:t>
      </w:r>
    </w:p>
    <w:p w:rsidR="00B940B5" w:rsidRDefault="00B940B5" w:rsidP="00E368A8">
      <w:r>
        <w:tab/>
        <w:t>-The green button above the left clavicle will select all arm controls, FK and IK.</w:t>
      </w:r>
    </w:p>
    <w:p w:rsidR="003D4EA5" w:rsidRDefault="003D4EA5" w:rsidP="00E368A8"/>
    <w:p w:rsidR="003D4EA5" w:rsidRDefault="003D4EA5" w:rsidP="00E368A8"/>
    <w:p w:rsidR="003D4EA5" w:rsidRDefault="003D4EA5" w:rsidP="00E368A8"/>
    <w:p w:rsidR="003D4EA5" w:rsidRDefault="003D4EA5" w:rsidP="00E368A8"/>
    <w:p w:rsidR="00896618" w:rsidRDefault="00896618" w:rsidP="00E368A8"/>
    <w:p w:rsidR="00896618" w:rsidRPr="002E2A16" w:rsidRDefault="00896618" w:rsidP="00E368A8">
      <w:pPr>
        <w:rPr>
          <w:b/>
          <w:sz w:val="24"/>
          <w:u w:val="single"/>
        </w:rPr>
      </w:pPr>
      <w:r w:rsidRPr="002E2A16">
        <w:rPr>
          <w:b/>
          <w:sz w:val="24"/>
          <w:u w:val="single"/>
        </w:rPr>
        <w:lastRenderedPageBreak/>
        <w:t>RMB Menus</w:t>
      </w:r>
    </w:p>
    <w:p w:rsidR="00896618" w:rsidRDefault="00896618" w:rsidP="00E368A8"/>
    <w:p w:rsidR="00896618" w:rsidRDefault="00896618" w:rsidP="00E368A8">
      <w:r>
        <w:t xml:space="preserve">Body parts that can switch rig </w:t>
      </w:r>
      <w:proofErr w:type="gramStart"/>
      <w:r>
        <w:t>modes(</w:t>
      </w:r>
      <w:proofErr w:type="gramEnd"/>
      <w:r>
        <w:t>FK/IK) will also have context menus which you can access by RMB on a button:</w:t>
      </w:r>
    </w:p>
    <w:p w:rsidR="003D4EA5" w:rsidRDefault="003D4EA5" w:rsidP="00E368A8"/>
    <w:p w:rsidR="00896618" w:rsidRDefault="00896618" w:rsidP="00E368A8">
      <w:r>
        <w:rPr>
          <w:noProof/>
        </w:rPr>
        <w:drawing>
          <wp:inline distT="0" distB="0" distL="0" distR="0" wp14:anchorId="67493AA0" wp14:editId="61203944">
            <wp:extent cx="3638550" cy="1285875"/>
            <wp:effectExtent l="19050" t="0" r="0" b="4286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638550" cy="12858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52D21" w:rsidRDefault="00F52D21" w:rsidP="00E368A8">
      <w:r>
        <w:t>You can switch modes with this method, or by going to the Rig Settings tab and switching it there.</w:t>
      </w:r>
    </w:p>
    <w:p w:rsidR="00E87630" w:rsidRDefault="00E87630" w:rsidP="00E368A8"/>
    <w:p w:rsidR="00E87630" w:rsidRDefault="00E87630" w:rsidP="00E368A8"/>
    <w:p w:rsidR="00F52D21" w:rsidRDefault="00F52D21" w:rsidP="00E368A8"/>
    <w:p w:rsidR="00F52D21" w:rsidRDefault="00F52D21" w:rsidP="00E368A8"/>
    <w:p w:rsidR="00F52D21" w:rsidRDefault="00F52D21" w:rsidP="00E368A8">
      <w:pPr>
        <w:rPr>
          <w:b/>
          <w:sz w:val="24"/>
          <w:u w:val="single"/>
        </w:rPr>
      </w:pPr>
      <w:r w:rsidRPr="00F52D21">
        <w:rPr>
          <w:b/>
          <w:sz w:val="24"/>
          <w:u w:val="single"/>
        </w:rPr>
        <w:t>Fingers</w:t>
      </w:r>
    </w:p>
    <w:p w:rsidR="00F52D21" w:rsidRDefault="00F52D21" w:rsidP="00E368A8">
      <w:pPr>
        <w:rPr>
          <w:sz w:val="24"/>
        </w:rPr>
      </w:pPr>
    </w:p>
    <w:p w:rsidR="00F52D21" w:rsidRDefault="00F52D21" w:rsidP="00E368A8">
      <w:r w:rsidRPr="00F52D21">
        <w:t>The</w:t>
      </w:r>
      <w:r>
        <w:t xml:space="preserve"> finger picker area is essentially the same as the body picker, but there are a few things to point out.</w:t>
      </w:r>
    </w:p>
    <w:p w:rsidR="00F52D21" w:rsidRDefault="00F52D21" w:rsidP="00E368A8">
      <w:r>
        <w:t>To select all finger controls, you can click on the large button that borders the chosen hand with the green border:</w:t>
      </w:r>
    </w:p>
    <w:p w:rsidR="00F52D21" w:rsidRDefault="00F52D21" w:rsidP="00E368A8"/>
    <w:p w:rsidR="00F52D21" w:rsidRDefault="00F52D21" w:rsidP="00E368A8">
      <w:r>
        <w:rPr>
          <w:noProof/>
        </w:rPr>
        <w:drawing>
          <wp:inline distT="0" distB="0" distL="0" distR="0" wp14:anchorId="670D8964" wp14:editId="361282C6">
            <wp:extent cx="2108631" cy="2524125"/>
            <wp:effectExtent l="19050" t="0" r="6350" b="771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09740" cy="252545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52D21" w:rsidRDefault="00F52D21" w:rsidP="00E368A8"/>
    <w:p w:rsidR="00F52D21" w:rsidRDefault="00F52D21" w:rsidP="00E368A8"/>
    <w:p w:rsidR="00F52D21" w:rsidRDefault="00F52D21" w:rsidP="00E368A8"/>
    <w:p w:rsidR="00F52D21" w:rsidRDefault="00F52D21" w:rsidP="00E368A8"/>
    <w:p w:rsidR="00F52D21" w:rsidRDefault="00F52D21" w:rsidP="00E368A8"/>
    <w:p w:rsidR="00F52D21" w:rsidRDefault="00F52D21" w:rsidP="00E368A8"/>
    <w:p w:rsidR="00F52D21" w:rsidRDefault="00F52D21" w:rsidP="00E368A8"/>
    <w:p w:rsidR="00F52D21" w:rsidRDefault="00F52D21" w:rsidP="00E368A8">
      <w:r>
        <w:t>RMB on this large button will also bring up other global selection methods:</w:t>
      </w:r>
    </w:p>
    <w:p w:rsidR="00F52D21" w:rsidRDefault="00F52D21" w:rsidP="00E368A8"/>
    <w:p w:rsidR="00F52D21" w:rsidRDefault="00F52D21" w:rsidP="00E368A8">
      <w:r>
        <w:rPr>
          <w:noProof/>
        </w:rPr>
        <w:drawing>
          <wp:inline distT="0" distB="0" distL="0" distR="0" wp14:anchorId="68E13BAF" wp14:editId="702CF8A3">
            <wp:extent cx="3568809" cy="2143125"/>
            <wp:effectExtent l="19050" t="0" r="0" b="6572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68809" cy="21431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52D21" w:rsidRDefault="00F52D21" w:rsidP="00E368A8"/>
    <w:p w:rsidR="00F52D21" w:rsidRDefault="00F52D21" w:rsidP="00E368A8">
      <w:r>
        <w:t xml:space="preserve">By default, LMB will select all of that hand’s FK controls. </w:t>
      </w:r>
      <w:r w:rsidR="000A368F">
        <w:t>To select all finger controls for a given hand, RMB and select “Select FK and IK Finger Controls”.</w:t>
      </w:r>
    </w:p>
    <w:p w:rsidR="0009351E" w:rsidRDefault="0009351E" w:rsidP="00E368A8"/>
    <w:p w:rsidR="0009351E" w:rsidRDefault="0009351E" w:rsidP="00E368A8">
      <w:r>
        <w:t>The Green buttons surrounding the hand are for selecting rows and columns of fingers. To select columns, you would use the green buttons at the top of the picker, and for rows, you would use the green buttons to the sides of the picker.</w:t>
      </w:r>
    </w:p>
    <w:p w:rsidR="00FF0A56" w:rsidRDefault="00FF0A56" w:rsidP="00E368A8"/>
    <w:p w:rsidR="00FF0A56" w:rsidRDefault="00FF0A56" w:rsidP="00E368A8"/>
    <w:p w:rsidR="00FF0A56" w:rsidRDefault="00FF0A56" w:rsidP="00E368A8"/>
    <w:p w:rsidR="00FF0A56" w:rsidRPr="00CB60FA" w:rsidRDefault="00FF0A56" w:rsidP="00E368A8">
      <w:pPr>
        <w:rPr>
          <w:b/>
          <w:sz w:val="24"/>
          <w:u w:val="single"/>
        </w:rPr>
      </w:pPr>
      <w:r w:rsidRPr="00CB60FA">
        <w:rPr>
          <w:b/>
          <w:sz w:val="24"/>
          <w:u w:val="single"/>
        </w:rPr>
        <w:t>Switching Characters</w:t>
      </w:r>
    </w:p>
    <w:p w:rsidR="00FF0A56" w:rsidRDefault="00FF0A56" w:rsidP="00E368A8">
      <w:pPr>
        <w:rPr>
          <w:b/>
          <w:u w:val="single"/>
        </w:rPr>
      </w:pPr>
    </w:p>
    <w:p w:rsidR="00FF0A56" w:rsidRDefault="00FF0A56" w:rsidP="00E368A8">
      <w:r>
        <w:t>The interface will only work on whatever character is pictured in the top right of the UI:</w:t>
      </w:r>
    </w:p>
    <w:p w:rsidR="00FF0A56" w:rsidRDefault="00FF0A56" w:rsidP="00E368A8">
      <w:r>
        <w:rPr>
          <w:noProof/>
        </w:rPr>
        <w:drawing>
          <wp:inline distT="0" distB="0" distL="0" distR="0" wp14:anchorId="7B5C7E69" wp14:editId="5EE6845A">
            <wp:extent cx="3981450" cy="1228725"/>
            <wp:effectExtent l="19050" t="0" r="0" b="409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81450" cy="1228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F0A56" w:rsidRDefault="00FF0A56" w:rsidP="00E368A8"/>
    <w:p w:rsidR="0017612B" w:rsidRDefault="0017612B" w:rsidP="00E368A8"/>
    <w:p w:rsidR="0017612B" w:rsidRDefault="0017612B" w:rsidP="00E368A8"/>
    <w:p w:rsidR="0017612B" w:rsidRDefault="0017612B" w:rsidP="00E368A8"/>
    <w:p w:rsidR="0017612B" w:rsidRDefault="0017612B" w:rsidP="00E368A8"/>
    <w:p w:rsidR="00E87630" w:rsidRDefault="00E87630" w:rsidP="00E368A8"/>
    <w:p w:rsidR="00E87630" w:rsidRDefault="00E87630" w:rsidP="00E368A8"/>
    <w:p w:rsidR="0017612B" w:rsidRDefault="00FF0A56" w:rsidP="00E368A8">
      <w:r>
        <w:lastRenderedPageBreak/>
        <w:t>To change which character the UI will act on, simply press the thumbnail and a list of characters will appear:</w:t>
      </w:r>
    </w:p>
    <w:p w:rsidR="0017612B" w:rsidRDefault="0017612B" w:rsidP="00E368A8"/>
    <w:p w:rsidR="00FF0A56" w:rsidRDefault="0017612B" w:rsidP="00E368A8">
      <w:r>
        <w:rPr>
          <w:noProof/>
        </w:rPr>
        <w:drawing>
          <wp:inline distT="0" distB="0" distL="0" distR="0" wp14:anchorId="2A849B4D" wp14:editId="7F6365F0">
            <wp:extent cx="3609975" cy="1025828"/>
            <wp:effectExtent l="19050" t="0" r="0" b="3460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09975" cy="102582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7612B" w:rsidRDefault="0017612B" w:rsidP="00E368A8">
      <w:r>
        <w:t>Just choose which character you want, and that character will now be controlled by an instance of the UI made just for him.</w:t>
      </w:r>
    </w:p>
    <w:p w:rsidR="00C40642" w:rsidRDefault="00C40642" w:rsidP="00E368A8"/>
    <w:p w:rsidR="00C40642" w:rsidRDefault="00C40642" w:rsidP="00E368A8"/>
    <w:p w:rsidR="00945D80" w:rsidRDefault="00945D80" w:rsidP="00E368A8"/>
    <w:p w:rsidR="00945D80" w:rsidRDefault="00945D80" w:rsidP="00E368A8"/>
    <w:p w:rsidR="00E87630" w:rsidRDefault="00E87630" w:rsidP="00E368A8"/>
    <w:p w:rsidR="00C40642" w:rsidRPr="00C40642" w:rsidRDefault="00C40642" w:rsidP="00E368A8">
      <w:pPr>
        <w:rPr>
          <w:b/>
          <w:sz w:val="24"/>
          <w:u w:val="single"/>
        </w:rPr>
      </w:pPr>
      <w:r w:rsidRPr="00C40642">
        <w:rPr>
          <w:b/>
          <w:sz w:val="24"/>
          <w:u w:val="single"/>
        </w:rPr>
        <w:t>Space Switching:</w:t>
      </w:r>
    </w:p>
    <w:p w:rsidR="00C40642" w:rsidRDefault="00C40642" w:rsidP="00E368A8"/>
    <w:p w:rsidR="00C40642" w:rsidRDefault="00C40642" w:rsidP="00E368A8">
      <w:r>
        <w:t>Lastly, any node that has the ability to space switch will have its spaces listed in a RMB context menu as well:</w:t>
      </w:r>
    </w:p>
    <w:p w:rsidR="00E87630" w:rsidRDefault="00E87630" w:rsidP="00E368A8"/>
    <w:p w:rsidR="00C40642" w:rsidRDefault="00C40642" w:rsidP="00E368A8">
      <w:r>
        <w:rPr>
          <w:noProof/>
        </w:rPr>
        <w:drawing>
          <wp:inline distT="0" distB="0" distL="0" distR="0" wp14:anchorId="17D361ED" wp14:editId="23608C8D">
            <wp:extent cx="2876550" cy="952500"/>
            <wp:effectExtent l="19050" t="0" r="0" b="3048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876550" cy="9525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40642" w:rsidRDefault="00C40642" w:rsidP="00E368A8">
      <w:r>
        <w:t>The current space the control is in is marked by the white circle next to the control.</w:t>
      </w:r>
      <w:r w:rsidR="00134B67">
        <w:t xml:space="preserve"> To learn more about the space switching toolset, visit the Tools section on Space Switching</w:t>
      </w:r>
      <w:r w:rsidR="008A2DE5">
        <w:t>.</w:t>
      </w:r>
    </w:p>
    <w:p w:rsidR="00E87630" w:rsidRDefault="00E87630" w:rsidP="00E368A8"/>
    <w:p w:rsidR="00E87630" w:rsidRPr="00E87630" w:rsidRDefault="00E87630" w:rsidP="00E87630">
      <w:pPr>
        <w:rPr>
          <w:b/>
        </w:rPr>
      </w:pPr>
      <w:r w:rsidRPr="00E87630">
        <w:rPr>
          <w:b/>
          <w:highlight w:val="yellow"/>
        </w:rPr>
        <w:t>Switching via RMB menu vs. Channel Box:</w:t>
      </w:r>
    </w:p>
    <w:p w:rsidR="00E87630" w:rsidRDefault="00E87630" w:rsidP="00E87630"/>
    <w:p w:rsidR="00E87630" w:rsidRDefault="00E87630" w:rsidP="00E87630">
      <w:r>
        <w:t>Switching a mode or a setting in the channel box will not trigger any of the matching functionality. If you want to match a mode, say the head space, it is recommended you do so through the RMB menu or the rig settings tab:</w:t>
      </w:r>
    </w:p>
    <w:p w:rsidR="00E87630" w:rsidRDefault="00E87630" w:rsidP="00E87630"/>
    <w:p w:rsidR="00E87630" w:rsidRDefault="00E87630" w:rsidP="00E87630">
      <w:r>
        <w:rPr>
          <w:noProof/>
        </w:rPr>
        <w:drawing>
          <wp:inline distT="0" distB="0" distL="0" distR="0" wp14:anchorId="3C24FEEB" wp14:editId="72545F60">
            <wp:extent cx="2638425" cy="1447800"/>
            <wp:effectExtent l="171450" t="171450" r="371475" b="3429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638425" cy="1447800"/>
                    </a:xfrm>
                    <a:prstGeom prst="rect">
                      <a:avLst/>
                    </a:prstGeom>
                    <a:ln>
                      <a:noFill/>
                    </a:ln>
                    <a:effectLst>
                      <a:outerShdw blurRad="292100" dist="139700" dir="2700000" algn="tl" rotWithShape="0">
                        <a:srgbClr val="333333">
                          <a:alpha val="65000"/>
                        </a:srgbClr>
                      </a:outerShdw>
                    </a:effectLst>
                  </pic:spPr>
                </pic:pic>
              </a:graphicData>
            </a:graphic>
          </wp:inline>
        </w:drawing>
      </w:r>
    </w:p>
    <w:p w:rsidR="00C70CA8" w:rsidRDefault="00C70CA8" w:rsidP="00C70CA8">
      <w:pPr>
        <w:pStyle w:val="Level1"/>
        <w:rPr>
          <w:webHidden/>
          <w:sz w:val="28"/>
        </w:rPr>
      </w:pPr>
      <w:bookmarkStart w:id="2" w:name="listView"/>
      <w:r>
        <w:rPr>
          <w:webHidden/>
          <w:sz w:val="28"/>
        </w:rPr>
        <w:lastRenderedPageBreak/>
        <w:t>LIST View</w:t>
      </w:r>
      <w:r w:rsidRPr="002E2A16">
        <w:rPr>
          <w:webHidden/>
          <w:sz w:val="28"/>
        </w:rPr>
        <w:t xml:space="preserve"> Tab</w:t>
      </w:r>
    </w:p>
    <w:p w:rsidR="00EA0A0B" w:rsidRDefault="00EA0A0B" w:rsidP="00EA0A0B">
      <w:pPr>
        <w:rPr>
          <w:webHidden/>
        </w:rPr>
      </w:pPr>
      <w:r>
        <w:rPr>
          <w:webHidden/>
        </w:rPr>
        <w:t>The list view tab is essentially a custom outliner that lists all of your rig’s controls, including any custom ones that have been added.</w:t>
      </w:r>
    </w:p>
    <w:p w:rsidR="00EA0A0B" w:rsidRDefault="00EA0A0B" w:rsidP="00EA0A0B">
      <w:pPr>
        <w:rPr>
          <w:webHidden/>
        </w:rPr>
      </w:pPr>
    </w:p>
    <w:p w:rsidR="00EA0A0B" w:rsidRDefault="00EA0A0B" w:rsidP="00EA0A0B">
      <w:pPr>
        <w:rPr>
          <w:webHidden/>
        </w:rPr>
      </w:pPr>
      <w:r>
        <w:rPr>
          <w:noProof/>
        </w:rPr>
        <w:drawing>
          <wp:inline distT="0" distB="0" distL="0" distR="0" wp14:anchorId="31E9FF3E" wp14:editId="78F1B71A">
            <wp:extent cx="3130518" cy="6324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0518" cy="6324600"/>
                    </a:xfrm>
                    <a:prstGeom prst="rect">
                      <a:avLst/>
                    </a:prstGeom>
                  </pic:spPr>
                </pic:pic>
              </a:graphicData>
            </a:graphic>
          </wp:inline>
        </w:drawing>
      </w:r>
    </w:p>
    <w:p w:rsidR="001E171F" w:rsidRDefault="001E171F" w:rsidP="00EA0A0B">
      <w:pPr>
        <w:rPr>
          <w:webHidden/>
        </w:rPr>
      </w:pPr>
    </w:p>
    <w:p w:rsidR="001E171F" w:rsidRDefault="001E171F" w:rsidP="00EA0A0B">
      <w:pPr>
        <w:rPr>
          <w:webHidden/>
        </w:rPr>
      </w:pPr>
      <w:r>
        <w:rPr>
          <w:webHidden/>
        </w:rPr>
        <w:t>The large grey button next to each orange</w:t>
      </w:r>
      <w:r w:rsidR="009B12AD">
        <w:rPr>
          <w:webHidden/>
        </w:rPr>
        <w:t xml:space="preserve"> and blue</w:t>
      </w:r>
      <w:r>
        <w:rPr>
          <w:webHidden/>
        </w:rPr>
        <w:t xml:space="preserve"> title will select all controls under that item. So if you select the grey button to the right of “RIG CONTROLS”, you will select every control on the character rig.</w:t>
      </w:r>
      <w:r w:rsidR="009B12AD">
        <w:rPr>
          <w:webHidden/>
        </w:rPr>
        <w:t xml:space="preserve"> You can SHIFT + LMB to select multiple items in the list view.</w:t>
      </w:r>
      <w:r w:rsidR="004F5DA4">
        <w:rPr>
          <w:webHidden/>
        </w:rPr>
        <w:t xml:space="preserve"> Just with the picker, anything you select, either in the viewport, picker, or the list view, will be shown across all three. </w:t>
      </w:r>
    </w:p>
    <w:p w:rsidR="004F5DA4" w:rsidRDefault="004F5DA4" w:rsidP="00EA0A0B">
      <w:pPr>
        <w:rPr>
          <w:webHidden/>
        </w:rPr>
      </w:pPr>
    </w:p>
    <w:p w:rsidR="004F5DA4" w:rsidRDefault="004F5DA4" w:rsidP="00EA0A0B">
      <w:pPr>
        <w:rPr>
          <w:webHidden/>
        </w:rPr>
      </w:pPr>
    </w:p>
    <w:p w:rsidR="004F5DA4" w:rsidRDefault="004F5DA4" w:rsidP="00EA0A0B">
      <w:pPr>
        <w:rPr>
          <w:webHidden/>
        </w:rPr>
      </w:pPr>
      <w:r>
        <w:rPr>
          <w:webHidden/>
        </w:rPr>
        <w:lastRenderedPageBreak/>
        <w:t>For example:</w:t>
      </w:r>
    </w:p>
    <w:p w:rsidR="004F5DA4" w:rsidRDefault="004F5DA4" w:rsidP="00EA0A0B">
      <w:pPr>
        <w:rPr>
          <w:webHidden/>
        </w:rPr>
      </w:pPr>
    </w:p>
    <w:p w:rsidR="004F5DA4" w:rsidRPr="002E2A16" w:rsidRDefault="004F5DA4" w:rsidP="00EA0A0B">
      <w:pPr>
        <w:rPr>
          <w:webHidden/>
        </w:rPr>
      </w:pPr>
      <w:r>
        <w:rPr>
          <w:noProof/>
        </w:rPr>
        <w:drawing>
          <wp:inline distT="0" distB="0" distL="0" distR="0" wp14:anchorId="6C0A4885" wp14:editId="618CFBB1">
            <wp:extent cx="1514255" cy="3286125"/>
            <wp:effectExtent l="19050" t="0" r="0" b="10001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14762" cy="328722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F5DA4">
        <w:rPr>
          <w:noProof/>
        </w:rPr>
        <w:t xml:space="preserve"> </w:t>
      </w:r>
      <w:r>
        <w:rPr>
          <w:noProof/>
        </w:rPr>
        <w:drawing>
          <wp:inline distT="0" distB="0" distL="0" distR="0" wp14:anchorId="78A0AC5C" wp14:editId="47013750">
            <wp:extent cx="1867520" cy="3283286"/>
            <wp:effectExtent l="19050" t="0" r="0" b="10033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867520" cy="328328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4F5DA4">
        <w:rPr>
          <w:noProof/>
        </w:rPr>
        <w:t xml:space="preserve"> </w:t>
      </w:r>
      <w:r>
        <w:rPr>
          <w:noProof/>
        </w:rPr>
        <w:drawing>
          <wp:inline distT="0" distB="0" distL="0" distR="0" wp14:anchorId="14B3D580" wp14:editId="52125662">
            <wp:extent cx="1875107" cy="3276331"/>
            <wp:effectExtent l="19050" t="0" r="0" b="10102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879655" cy="328427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bookmarkEnd w:id="2"/>
    <w:p w:rsidR="00C70CA8" w:rsidRDefault="00C70CA8" w:rsidP="00E368A8"/>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p>
    <w:p w:rsidR="002F3971" w:rsidRDefault="002F3971" w:rsidP="002F3971">
      <w:pPr>
        <w:pStyle w:val="Level1"/>
        <w:rPr>
          <w:sz w:val="28"/>
        </w:rPr>
      </w:pPr>
      <w:bookmarkStart w:id="3" w:name="rigSettings"/>
      <w:r w:rsidRPr="002F3971">
        <w:rPr>
          <w:sz w:val="28"/>
        </w:rPr>
        <w:lastRenderedPageBreak/>
        <w:t>Rig Settings Tab</w:t>
      </w:r>
    </w:p>
    <w:bookmarkEnd w:id="3"/>
    <w:p w:rsidR="002F3971" w:rsidRDefault="002F3971" w:rsidP="002F3971">
      <w:r>
        <w:t>Any setting for any rig can be accessed in the rig settings tab. The tab is sectioned out by body parts for easy navigation. Each body part layout also has a RMB context menu for selecting all nodes of that part that contain the settings that can be animated.</w:t>
      </w:r>
    </w:p>
    <w:p w:rsidR="002F3971" w:rsidRDefault="002F3971" w:rsidP="002F3971"/>
    <w:p w:rsidR="002F3971" w:rsidRDefault="002F3971" w:rsidP="002F3971">
      <w:r>
        <w:rPr>
          <w:noProof/>
        </w:rPr>
        <w:drawing>
          <wp:inline distT="0" distB="0" distL="0" distR="0" wp14:anchorId="4F99238A" wp14:editId="1DB3EEA7">
            <wp:extent cx="3019425" cy="2723552"/>
            <wp:effectExtent l="19050" t="0" r="0" b="8578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019425" cy="272355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F3971" w:rsidRDefault="002F3971" w:rsidP="002F3971"/>
    <w:p w:rsidR="002F3971" w:rsidRDefault="002F3971" w:rsidP="002F3971">
      <w:r>
        <w:t>Any setting that can be set on a rig control can be found in this tab.</w:t>
      </w:r>
    </w:p>
    <w:p w:rsidR="001E7B28" w:rsidRDefault="001E7B28" w:rsidP="002F3971"/>
    <w:p w:rsidR="001E7B28" w:rsidRDefault="001E7B28" w:rsidP="002F3971"/>
    <w:p w:rsidR="001E7B28" w:rsidRDefault="001E7B28" w:rsidP="002F3971"/>
    <w:p w:rsidR="001E7B28" w:rsidRPr="001E7B28" w:rsidRDefault="001E7B28" w:rsidP="002F3971">
      <w:pPr>
        <w:rPr>
          <w:b/>
          <w:sz w:val="22"/>
          <w:u w:val="single"/>
        </w:rPr>
      </w:pPr>
      <w:bookmarkStart w:id="4" w:name="jointChains"/>
      <w:r w:rsidRPr="001E7B28">
        <w:rPr>
          <w:b/>
          <w:sz w:val="22"/>
          <w:u w:val="single"/>
        </w:rPr>
        <w:t>Joint Chain Rigs and Settings:</w:t>
      </w:r>
    </w:p>
    <w:bookmarkEnd w:id="4"/>
    <w:p w:rsidR="001E7B28" w:rsidRDefault="001E7B28" w:rsidP="002F3971"/>
    <w:p w:rsidR="001E7B28" w:rsidRDefault="001E7B28" w:rsidP="002F3971">
      <w:r>
        <w:t>If you have custom joint chains on your character, the settings for those chains can be found in the rig settings tab under “Custom Joint Chains”.</w:t>
      </w:r>
    </w:p>
    <w:p w:rsidR="001E7B28" w:rsidRDefault="001E7B28" w:rsidP="002F3971"/>
    <w:p w:rsidR="00501956" w:rsidRDefault="00501956" w:rsidP="002F3971">
      <w:r>
        <w:rPr>
          <w:noProof/>
        </w:rPr>
        <w:drawing>
          <wp:inline distT="0" distB="0" distL="0" distR="0" wp14:anchorId="5E23F81B" wp14:editId="727A1C87">
            <wp:extent cx="3800475" cy="17145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800475" cy="1714500"/>
                    </a:xfrm>
                    <a:prstGeom prst="rect">
                      <a:avLst/>
                    </a:prstGeom>
                  </pic:spPr>
                </pic:pic>
              </a:graphicData>
            </a:graphic>
          </wp:inline>
        </w:drawing>
      </w:r>
    </w:p>
    <w:p w:rsidR="00501956" w:rsidRDefault="00501956" w:rsidP="002F3971"/>
    <w:p w:rsidR="001E7B28" w:rsidRDefault="001E7B28" w:rsidP="002F3971">
      <w:r>
        <w:t xml:space="preserve">Here, you can switch between the different rig modes. By default, the joint chain will be in FK. </w:t>
      </w:r>
    </w:p>
    <w:p w:rsidR="00501956" w:rsidRDefault="00501956" w:rsidP="002F3971"/>
    <w:p w:rsidR="00501956" w:rsidRPr="00501956" w:rsidRDefault="00501956" w:rsidP="002F3971">
      <w:pPr>
        <w:rPr>
          <w:b/>
        </w:rPr>
      </w:pPr>
      <w:r w:rsidRPr="00501956">
        <w:rPr>
          <w:b/>
        </w:rPr>
        <w:lastRenderedPageBreak/>
        <w:t>FK Rig:</w:t>
      </w:r>
    </w:p>
    <w:p w:rsidR="00501956" w:rsidRDefault="00501956" w:rsidP="002F3971">
      <w:r>
        <w:t xml:space="preserve">The FK rig is what you’d expect, aside from one </w:t>
      </w:r>
      <w:proofErr w:type="spellStart"/>
      <w:r>
        <w:t>feature</w:t>
      </w:r>
      <w:proofErr w:type="gramStart"/>
      <w:r>
        <w:t>:Lag</w:t>
      </w:r>
      <w:proofErr w:type="spellEnd"/>
      <w:proofErr w:type="gramEnd"/>
      <w:r>
        <w:t xml:space="preserve"> Mode.</w:t>
      </w:r>
    </w:p>
    <w:p w:rsidR="00501956" w:rsidRDefault="00501956" w:rsidP="002F3971"/>
    <w:p w:rsidR="00501956" w:rsidRDefault="00501956" w:rsidP="002F3971">
      <w:r>
        <w:rPr>
          <w:noProof/>
        </w:rPr>
        <w:drawing>
          <wp:inline distT="0" distB="0" distL="0" distR="0" wp14:anchorId="331CFBE2" wp14:editId="3347410C">
            <wp:extent cx="1952625" cy="1057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952625" cy="1057275"/>
                    </a:xfrm>
                    <a:prstGeom prst="rect">
                      <a:avLst/>
                    </a:prstGeom>
                  </pic:spPr>
                </pic:pic>
              </a:graphicData>
            </a:graphic>
          </wp:inline>
        </w:drawing>
      </w:r>
    </w:p>
    <w:p w:rsidR="00501956" w:rsidRDefault="00501956" w:rsidP="002F3971">
      <w:r>
        <w:t>Lag Mode will take the rotations from the base of the chain, and send them down the rest of the chain with an offset of a few frames. Instead of having to animate all that overlap, just turn on lag mode!</w:t>
      </w:r>
    </w:p>
    <w:p w:rsidR="00501956" w:rsidRDefault="00501956" w:rsidP="002F3971"/>
    <w:p w:rsidR="00501956" w:rsidRDefault="00501956" w:rsidP="002F3971"/>
    <w:p w:rsidR="00501956" w:rsidRDefault="00501956" w:rsidP="002F3971">
      <w:pPr>
        <w:rPr>
          <w:b/>
        </w:rPr>
      </w:pPr>
      <w:r w:rsidRPr="00501956">
        <w:rPr>
          <w:b/>
        </w:rPr>
        <w:t>IK Rig:</w:t>
      </w:r>
    </w:p>
    <w:p w:rsidR="00501956" w:rsidRDefault="00501956" w:rsidP="002F3971">
      <w:r>
        <w:t xml:space="preserve">The stretchy spline IK Rig has the individual cluster controls off by default. To turn them on to get even more control over the rig, change the attribute on the </w:t>
      </w:r>
      <w:proofErr w:type="spellStart"/>
      <w:r>
        <w:t>top_anim</w:t>
      </w:r>
      <w:proofErr w:type="spellEnd"/>
      <w:r>
        <w:t>:</w:t>
      </w:r>
    </w:p>
    <w:p w:rsidR="00501956" w:rsidRDefault="00501956" w:rsidP="002F3971"/>
    <w:p w:rsidR="00501956" w:rsidRPr="00501956" w:rsidRDefault="00501956" w:rsidP="002F3971">
      <w:r>
        <w:rPr>
          <w:noProof/>
        </w:rPr>
        <w:drawing>
          <wp:inline distT="0" distB="0" distL="0" distR="0" wp14:anchorId="44C856EE" wp14:editId="41703D46">
            <wp:extent cx="2028825" cy="13239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028825" cy="1323975"/>
                    </a:xfrm>
                    <a:prstGeom prst="rect">
                      <a:avLst/>
                    </a:prstGeom>
                  </pic:spPr>
                </pic:pic>
              </a:graphicData>
            </a:graphic>
          </wp:inline>
        </w:drawing>
      </w:r>
    </w:p>
    <w:p w:rsidR="00501956" w:rsidRDefault="00501956" w:rsidP="002F3971"/>
    <w:p w:rsidR="00501956" w:rsidRDefault="00501956" w:rsidP="002F3971"/>
    <w:p w:rsidR="00501956" w:rsidRDefault="00501956" w:rsidP="002F3971">
      <w:pPr>
        <w:rPr>
          <w:b/>
        </w:rPr>
      </w:pPr>
      <w:r w:rsidRPr="00501956">
        <w:rPr>
          <w:b/>
        </w:rPr>
        <w:t>Dynamics:</w:t>
      </w:r>
    </w:p>
    <w:p w:rsidR="00501956" w:rsidRDefault="00501956" w:rsidP="002F3971">
      <w:r>
        <w:t>Lastly, dynamics mode will put the joint chain into a physics simulation. There is only 1 control in dynamics mode, and it holds all of the physics settings:</w:t>
      </w:r>
    </w:p>
    <w:p w:rsidR="00501956" w:rsidRDefault="00501956" w:rsidP="002F3971"/>
    <w:p w:rsidR="00501956" w:rsidRDefault="00501956" w:rsidP="002F3971">
      <w:r>
        <w:rPr>
          <w:noProof/>
        </w:rPr>
        <w:drawing>
          <wp:inline distT="0" distB="0" distL="0" distR="0" wp14:anchorId="704048B9" wp14:editId="54B362D1">
            <wp:extent cx="2057400" cy="24860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057400" cy="2486025"/>
                    </a:xfrm>
                    <a:prstGeom prst="rect">
                      <a:avLst/>
                    </a:prstGeom>
                  </pic:spPr>
                </pic:pic>
              </a:graphicData>
            </a:graphic>
          </wp:inline>
        </w:drawing>
      </w:r>
    </w:p>
    <w:p w:rsidR="00501956" w:rsidRDefault="00501956" w:rsidP="002F3971"/>
    <w:p w:rsidR="00501956" w:rsidRPr="00501956" w:rsidRDefault="00501956" w:rsidP="002F3971">
      <w:r>
        <w:t xml:space="preserve">You should also add a gravity field to your scene if you want better simulations. The easiest way to do this is to find the group under the </w:t>
      </w:r>
      <w:proofErr w:type="spellStart"/>
      <w:r>
        <w:t>rig_grp</w:t>
      </w:r>
      <w:proofErr w:type="spellEnd"/>
      <w:r>
        <w:t xml:space="preserve"> named something like: *</w:t>
      </w:r>
      <w:proofErr w:type="gramStart"/>
      <w:r w:rsidRPr="00501956">
        <w:t>:</w:t>
      </w:r>
      <w:proofErr w:type="spellStart"/>
      <w:r w:rsidRPr="00501956">
        <w:t>dynHairChain</w:t>
      </w:r>
      <w:proofErr w:type="spellEnd"/>
      <w:proofErr w:type="gramEnd"/>
      <w:r>
        <w:t xml:space="preserve">. Select that group’s hierarchy and then add the field. You can also rotate and translate that control to influence the simulation. </w:t>
      </w:r>
    </w:p>
    <w:p w:rsidR="004C5CE6" w:rsidRDefault="004C5CE6" w:rsidP="004C5CE6">
      <w:pPr>
        <w:pStyle w:val="Level1"/>
        <w:rPr>
          <w:sz w:val="28"/>
        </w:rPr>
      </w:pPr>
      <w:proofErr w:type="gramStart"/>
      <w:r w:rsidRPr="004C5CE6">
        <w:rPr>
          <w:sz w:val="28"/>
        </w:rPr>
        <w:lastRenderedPageBreak/>
        <w:t>T</w:t>
      </w:r>
      <w:bookmarkStart w:id="5" w:name="toolbarOverview"/>
      <w:r w:rsidRPr="004C5CE6">
        <w:rPr>
          <w:sz w:val="28"/>
        </w:rPr>
        <w:t xml:space="preserve">OOLBAR </w:t>
      </w:r>
      <w:r>
        <w:rPr>
          <w:sz w:val="28"/>
        </w:rPr>
        <w:t xml:space="preserve"> </w:t>
      </w:r>
      <w:r w:rsidRPr="004C5CE6">
        <w:rPr>
          <w:sz w:val="28"/>
        </w:rPr>
        <w:t>OVERVIEW</w:t>
      </w:r>
      <w:proofErr w:type="gramEnd"/>
    </w:p>
    <w:bookmarkEnd w:id="5"/>
    <w:p w:rsidR="009A5B8B" w:rsidRDefault="00074A29" w:rsidP="004C5CE6">
      <w:pPr>
        <w:pStyle w:val="Level1"/>
        <w:rPr>
          <w:sz w:val="28"/>
        </w:rPr>
      </w:pPr>
      <w:r>
        <w:rPr>
          <w:noProof/>
        </w:rPr>
        <w:drawing>
          <wp:anchor distT="0" distB="0" distL="114300" distR="114300" simplePos="0" relativeHeight="251658240" behindDoc="0" locked="0" layoutInCell="1" allowOverlap="1" wp14:anchorId="5C95443F" wp14:editId="656814E7">
            <wp:simplePos x="0" y="0"/>
            <wp:positionH relativeFrom="column">
              <wp:align>left</wp:align>
            </wp:positionH>
            <wp:positionV relativeFrom="paragraph">
              <wp:align>top</wp:align>
            </wp:positionV>
            <wp:extent cx="2038350" cy="5421630"/>
            <wp:effectExtent l="19050" t="0" r="0" b="168402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38350" cy="542201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rsidR="009A5B8B" w:rsidRDefault="009A5B8B" w:rsidP="005C5E00">
      <w:pPr>
        <w:spacing w:line="360" w:lineRule="auto"/>
      </w:pPr>
      <w:r>
        <w:t xml:space="preserve">The toolbar occupies the right edge of the animation interface. The image on the left shows what each button represents. Some of these buttons, like the selection tools and reset rig tools, bring up a simple list of options upon clicking. Others will bring up new windows with many </w:t>
      </w:r>
      <w:r w:rsidR="005C5E00">
        <w:t>sub tools</w:t>
      </w:r>
      <w:r>
        <w:t xml:space="preserve"> inside.</w:t>
      </w:r>
    </w:p>
    <w:p w:rsidR="00074A29" w:rsidRDefault="009A5B8B" w:rsidP="00FC4DE4">
      <w:pPr>
        <w:pStyle w:val="Level1"/>
        <w:rPr>
          <w:sz w:val="28"/>
        </w:rPr>
      </w:pPr>
      <w:r>
        <w:t>Control Visibility is simply a toggle for the visibility of the current character’s rig controls.</w:t>
      </w:r>
      <w:r>
        <w:br w:type="textWrapping" w:clear="all"/>
      </w:r>
      <w:bookmarkStart w:id="6" w:name="selectAndReset"/>
    </w:p>
    <w:p w:rsidR="00074A29" w:rsidRDefault="00074A29" w:rsidP="00FC4DE4">
      <w:pPr>
        <w:pStyle w:val="Level1"/>
        <w:rPr>
          <w:sz w:val="28"/>
        </w:rPr>
      </w:pPr>
    </w:p>
    <w:p w:rsidR="009A5B8B" w:rsidRDefault="00FC4DE4" w:rsidP="00FC4DE4">
      <w:pPr>
        <w:pStyle w:val="Level1"/>
        <w:rPr>
          <w:sz w:val="28"/>
        </w:rPr>
      </w:pPr>
      <w:r w:rsidRPr="00FC4DE4">
        <w:rPr>
          <w:sz w:val="28"/>
        </w:rPr>
        <w:lastRenderedPageBreak/>
        <w:t>SELECT AND RESET TOOLS</w:t>
      </w:r>
      <w:bookmarkEnd w:id="6"/>
    </w:p>
    <w:p w:rsidR="00FC4DE4" w:rsidRDefault="00FC4DE4" w:rsidP="00FC4DE4">
      <w:pPr>
        <w:pStyle w:val="Level1"/>
        <w:rPr>
          <w:sz w:val="28"/>
        </w:rPr>
      </w:pPr>
    </w:p>
    <w:p w:rsidR="00FC4DE4" w:rsidRDefault="00FC4DE4" w:rsidP="00FC4DE4">
      <w:pPr>
        <w:rPr>
          <w:noProof/>
        </w:rPr>
      </w:pPr>
      <w:r>
        <w:t>To access various selection tools, simply LMB on this icon</w:t>
      </w:r>
      <w:proofErr w:type="gramStart"/>
      <w:r>
        <w:t>:</w:t>
      </w:r>
      <w:r w:rsidRPr="00FC4DE4">
        <w:rPr>
          <w:noProof/>
        </w:rPr>
        <w:t xml:space="preserve"> </w:t>
      </w:r>
      <w:proofErr w:type="gramEnd"/>
      <w:r>
        <w:rPr>
          <w:noProof/>
        </w:rPr>
        <w:drawing>
          <wp:inline distT="0" distB="0" distL="0" distR="0" wp14:anchorId="6A368C9A" wp14:editId="6F392047">
            <wp:extent cx="542925" cy="5048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2925" cy="504825"/>
                    </a:xfrm>
                    <a:prstGeom prst="rect">
                      <a:avLst/>
                    </a:prstGeom>
                  </pic:spPr>
                </pic:pic>
              </a:graphicData>
            </a:graphic>
          </wp:inline>
        </w:drawing>
      </w:r>
      <w:r>
        <w:rPr>
          <w:noProof/>
        </w:rPr>
        <w:t>. Upon doing so, a list of selection tools will popup:</w:t>
      </w:r>
    </w:p>
    <w:p w:rsidR="00FC4DE4" w:rsidRDefault="00FC4DE4" w:rsidP="00FC4DE4">
      <w:pPr>
        <w:rPr>
          <w:noProof/>
        </w:rPr>
      </w:pPr>
    </w:p>
    <w:p w:rsidR="00FC4DE4" w:rsidRDefault="00FC4DE4" w:rsidP="00FC4DE4">
      <w:r w:rsidRPr="00FC4DE4">
        <w:rPr>
          <w:b/>
          <w:noProof/>
          <w:u w:val="single"/>
        </w:rPr>
        <w:drawing>
          <wp:anchor distT="0" distB="0" distL="114300" distR="114300" simplePos="0" relativeHeight="251659264" behindDoc="0" locked="0" layoutInCell="1" allowOverlap="1" wp14:anchorId="5992204C" wp14:editId="55EDEE4E">
            <wp:simplePos x="0" y="0"/>
            <wp:positionH relativeFrom="column">
              <wp:align>left</wp:align>
            </wp:positionH>
            <wp:positionV relativeFrom="paragraph">
              <wp:align>top</wp:align>
            </wp:positionV>
            <wp:extent cx="1428750" cy="771525"/>
            <wp:effectExtent l="19050" t="0" r="0" b="2762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428750" cy="771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FC4DE4">
        <w:rPr>
          <w:b/>
          <w:u w:val="single"/>
        </w:rPr>
        <w:t>Select All</w:t>
      </w:r>
      <w:r>
        <w:t xml:space="preserve"> will select all rig controls and rig settings nodes for the current active character.</w:t>
      </w:r>
    </w:p>
    <w:p w:rsidR="00FC4DE4" w:rsidRDefault="00FC4DE4" w:rsidP="00FC4DE4"/>
    <w:p w:rsidR="00FC4DE4" w:rsidRDefault="00FC4DE4" w:rsidP="00FC4DE4">
      <w:r w:rsidRPr="00FC4DE4">
        <w:rPr>
          <w:b/>
          <w:u w:val="single"/>
        </w:rPr>
        <w:t>Select Rig Settings</w:t>
      </w:r>
      <w:r>
        <w:t xml:space="preserve"> will only select the rig settings node which can be useful for viewing keys of rig modes and such.</w:t>
      </w:r>
    </w:p>
    <w:p w:rsidR="00FC4DE4" w:rsidRDefault="00FC4DE4" w:rsidP="00FC4DE4"/>
    <w:p w:rsidR="00FC4DE4" w:rsidRDefault="00FC4DE4" w:rsidP="00FC4DE4">
      <w:r w:rsidRPr="00FC4DE4">
        <w:rPr>
          <w:b/>
          <w:u w:val="single"/>
        </w:rPr>
        <w:t>Create Selection Set</w:t>
      </w:r>
      <w:r>
        <w:t xml:space="preserve"> will take your currently selected controls, and create a selection set of those controls that will work with any character.</w:t>
      </w:r>
    </w:p>
    <w:p w:rsidR="00FC4DE4" w:rsidRDefault="00FC4DE4" w:rsidP="00FC4DE4"/>
    <w:p w:rsidR="00FC4DE4" w:rsidRDefault="00FC4DE4" w:rsidP="00FC4DE4"/>
    <w:p w:rsidR="00FC4DE4" w:rsidRPr="00C40642" w:rsidRDefault="00FC4DE4" w:rsidP="00FC4DE4">
      <w:pPr>
        <w:rPr>
          <w:rFonts w:asciiTheme="majorHAnsi" w:hAnsiTheme="majorHAnsi" w:cs="Times New Roman"/>
          <w:b/>
          <w:bCs/>
          <w:caps/>
          <w:sz w:val="36"/>
          <w:szCs w:val="22"/>
          <w:u w:val="single"/>
        </w:rPr>
      </w:pPr>
      <w:r w:rsidRPr="00C40642">
        <w:rPr>
          <w:b/>
          <w:sz w:val="24"/>
          <w:u w:val="single"/>
        </w:rPr>
        <w:t>Selection Sets</w:t>
      </w:r>
    </w:p>
    <w:p w:rsidR="00FC4DE4" w:rsidRDefault="00FC4DE4" w:rsidP="00FC4DE4">
      <w:pPr>
        <w:rPr>
          <w:rFonts w:asciiTheme="majorHAnsi" w:hAnsiTheme="majorHAnsi" w:cs="Times New Roman"/>
          <w:b/>
          <w:bCs/>
          <w:caps/>
          <w:sz w:val="28"/>
          <w:szCs w:val="22"/>
          <w:u w:val="single"/>
        </w:rPr>
      </w:pPr>
    </w:p>
    <w:p w:rsidR="00FC4DE4" w:rsidRDefault="00FC4DE4" w:rsidP="00FC4DE4">
      <w:r>
        <w:t>Once you have created a selection set, the set will appear in the Selection Sets menu. Selection sets are permanently saved to disk and will always appear in the menu.</w:t>
      </w:r>
    </w:p>
    <w:p w:rsidR="009E4970" w:rsidRDefault="009E4970" w:rsidP="00FC4DE4"/>
    <w:p w:rsidR="00FC4DE4" w:rsidRDefault="00FC4DE4" w:rsidP="00FC4DE4"/>
    <w:p w:rsidR="00FC4DE4" w:rsidRPr="00C40642" w:rsidRDefault="00FC4DE4" w:rsidP="00FC4DE4">
      <w:pPr>
        <w:rPr>
          <w:b/>
          <w:sz w:val="24"/>
          <w:u w:val="single"/>
        </w:rPr>
      </w:pPr>
      <w:r w:rsidRPr="00C40642">
        <w:rPr>
          <w:b/>
          <w:sz w:val="24"/>
          <w:u w:val="single"/>
        </w:rPr>
        <w:t>Selection Set Options</w:t>
      </w:r>
    </w:p>
    <w:p w:rsidR="00FC4DE4" w:rsidRDefault="00FC4DE4" w:rsidP="00FC4DE4"/>
    <w:p w:rsidR="00FC4DE4" w:rsidRDefault="00FC4DE4" w:rsidP="00FC4DE4">
      <w:r>
        <w:t>If you look at a selection set in the menu, you’ll notice there is an option box beside the set:</w:t>
      </w:r>
    </w:p>
    <w:p w:rsidR="00FC4DE4" w:rsidRDefault="00FC4DE4" w:rsidP="00FC4DE4">
      <w:r>
        <w:rPr>
          <w:noProof/>
        </w:rPr>
        <w:drawing>
          <wp:inline distT="0" distB="0" distL="0" distR="0" wp14:anchorId="71CCD464" wp14:editId="5A2F9165">
            <wp:extent cx="2105025" cy="276225"/>
            <wp:effectExtent l="19050" t="0" r="9525" b="1238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105025" cy="2762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FC4DE4">
        <w:br w:type="textWrapping" w:clear="all"/>
      </w:r>
      <w:r>
        <w:t>The options box will open a new window that will show you which controls are contained in the selection set as well as the option to permanently remove the selection set from the menu:</w:t>
      </w:r>
    </w:p>
    <w:p w:rsidR="00FC4DE4" w:rsidRDefault="00FC4DE4" w:rsidP="00FC4DE4"/>
    <w:p w:rsidR="00FC4DE4" w:rsidRDefault="009E4970" w:rsidP="00FC4DE4">
      <w:r>
        <w:rPr>
          <w:noProof/>
        </w:rPr>
        <w:drawing>
          <wp:inline distT="0" distB="0" distL="0" distR="0" wp14:anchorId="66659523" wp14:editId="308C084F">
            <wp:extent cx="2924175" cy="1647825"/>
            <wp:effectExtent l="19050" t="0" r="9525" b="5429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24175" cy="16478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9E4970" w:rsidRDefault="009E4970" w:rsidP="00FC4DE4"/>
    <w:p w:rsidR="009E4970" w:rsidRDefault="009E4970" w:rsidP="00FC4DE4"/>
    <w:p w:rsidR="009E4970" w:rsidRDefault="009E4970" w:rsidP="00FC4DE4"/>
    <w:p w:rsidR="009E4970" w:rsidRPr="00FC4DE4" w:rsidRDefault="009E4970" w:rsidP="00FC4DE4"/>
    <w:p w:rsidR="009A5B8B" w:rsidRDefault="009A5B8B" w:rsidP="00D738F1"/>
    <w:p w:rsidR="00D738F1" w:rsidRPr="00D738F1" w:rsidRDefault="00D738F1" w:rsidP="00D738F1">
      <w:pPr>
        <w:rPr>
          <w:b/>
          <w:sz w:val="24"/>
          <w:u w:val="single"/>
        </w:rPr>
      </w:pPr>
      <w:r w:rsidRPr="00D738F1">
        <w:rPr>
          <w:b/>
          <w:sz w:val="24"/>
          <w:u w:val="single"/>
        </w:rPr>
        <w:t>Reset Tools:</w:t>
      </w:r>
    </w:p>
    <w:p w:rsidR="00D738F1" w:rsidRDefault="00D738F1" w:rsidP="00D738F1"/>
    <w:p w:rsidR="00D738F1" w:rsidRDefault="00D738F1" w:rsidP="00D738F1">
      <w:r>
        <w:t>To access the reset tools, simply LMB on this icon</w:t>
      </w:r>
      <w:proofErr w:type="gramStart"/>
      <w:r>
        <w:t xml:space="preserve">: </w:t>
      </w:r>
      <w:proofErr w:type="gramEnd"/>
      <w:r>
        <w:rPr>
          <w:noProof/>
        </w:rPr>
        <w:drawing>
          <wp:inline distT="0" distB="0" distL="0" distR="0" wp14:anchorId="1B189084" wp14:editId="24FDDC02">
            <wp:extent cx="504825" cy="5048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04825" cy="504825"/>
                    </a:xfrm>
                    <a:prstGeom prst="rect">
                      <a:avLst/>
                    </a:prstGeom>
                  </pic:spPr>
                </pic:pic>
              </a:graphicData>
            </a:graphic>
          </wp:inline>
        </w:drawing>
      </w:r>
      <w:r>
        <w:t>.</w:t>
      </w:r>
    </w:p>
    <w:p w:rsidR="00D43C3D" w:rsidRDefault="00D43C3D" w:rsidP="00D738F1"/>
    <w:p w:rsidR="007C7496" w:rsidRDefault="007C7496" w:rsidP="00D738F1"/>
    <w:p w:rsidR="00D738F1" w:rsidRDefault="00D738F1" w:rsidP="007C7496">
      <w:pPr>
        <w:spacing w:line="360" w:lineRule="auto"/>
      </w:pPr>
      <w:r>
        <w:t>Doing so currently brings up two options: Reset All, and Reset Selection.</w:t>
      </w:r>
    </w:p>
    <w:p w:rsidR="00D43C3D" w:rsidRDefault="00D43C3D" w:rsidP="007C7496">
      <w:pPr>
        <w:spacing w:line="360" w:lineRule="auto"/>
      </w:pPr>
    </w:p>
    <w:p w:rsidR="007C7496" w:rsidRDefault="007C7496" w:rsidP="007C7496">
      <w:pPr>
        <w:spacing w:line="360" w:lineRule="auto"/>
      </w:pPr>
      <w:r w:rsidRPr="007C7496">
        <w:rPr>
          <w:b/>
          <w:u w:val="single"/>
        </w:rPr>
        <w:t>Reset All</w:t>
      </w:r>
      <w:r>
        <w:t xml:space="preserve"> will reset every rig control back to its default state, as if you had just brought in a fresh rig. </w:t>
      </w:r>
    </w:p>
    <w:p w:rsidR="007C7496" w:rsidRDefault="007C7496" w:rsidP="007C7496">
      <w:pPr>
        <w:spacing w:line="360" w:lineRule="auto"/>
      </w:pPr>
      <w:r>
        <w:t xml:space="preserve">No </w:t>
      </w:r>
      <w:proofErr w:type="spellStart"/>
      <w:r>
        <w:t>keyframes</w:t>
      </w:r>
      <w:proofErr w:type="spellEnd"/>
      <w:r>
        <w:t xml:space="preserve"> are deleted, just values are set.</w:t>
      </w:r>
      <w:r w:rsidR="00D43C3D">
        <w:t xml:space="preserve"> This means if you have </w:t>
      </w:r>
      <w:proofErr w:type="spellStart"/>
      <w:r w:rsidR="00D43C3D">
        <w:t>autokey</w:t>
      </w:r>
      <w:proofErr w:type="spellEnd"/>
      <w:r w:rsidR="00D43C3D">
        <w:t xml:space="preserve"> on, keys will be set on these controls in their default values.</w:t>
      </w:r>
    </w:p>
    <w:p w:rsidR="00D43C3D" w:rsidRDefault="00D43C3D" w:rsidP="007C7496">
      <w:pPr>
        <w:spacing w:line="360" w:lineRule="auto"/>
      </w:pPr>
    </w:p>
    <w:p w:rsidR="007C7496" w:rsidRDefault="007C7496" w:rsidP="007C7496">
      <w:pPr>
        <w:spacing w:line="360" w:lineRule="auto"/>
      </w:pPr>
      <w:r w:rsidRPr="007C7496">
        <w:rPr>
          <w:b/>
          <w:u w:val="single"/>
        </w:rPr>
        <w:t>Reset Selection</w:t>
      </w:r>
      <w:r>
        <w:t xml:space="preserve"> does the same thing, but only on rig controls you have selected.</w:t>
      </w:r>
    </w:p>
    <w:p w:rsidR="001146C9" w:rsidRDefault="001146C9" w:rsidP="007C7496">
      <w:pPr>
        <w:spacing w:line="360" w:lineRule="auto"/>
      </w:pPr>
    </w:p>
    <w:p w:rsidR="001146C9" w:rsidRDefault="001146C9">
      <w:r>
        <w:br w:type="page"/>
      </w:r>
    </w:p>
    <w:p w:rsidR="001146C9" w:rsidRDefault="001146C9" w:rsidP="001146C9">
      <w:pPr>
        <w:pStyle w:val="Level1"/>
        <w:rPr>
          <w:sz w:val="28"/>
        </w:rPr>
      </w:pPr>
      <w:bookmarkStart w:id="7" w:name="importMotion"/>
      <w:r w:rsidRPr="001146C9">
        <w:rPr>
          <w:sz w:val="28"/>
        </w:rPr>
        <w:lastRenderedPageBreak/>
        <w:t>Import Motion</w:t>
      </w:r>
    </w:p>
    <w:bookmarkEnd w:id="7"/>
    <w:p w:rsidR="001146C9" w:rsidRDefault="001146C9" w:rsidP="001146C9">
      <w:r>
        <w:rPr>
          <w:noProof/>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514350" cy="485775"/>
            <wp:effectExtent l="19050" t="0" r="0" b="18097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14350" cy="4857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t>This button will bring up a new window with many options for importing motion.</w:t>
      </w:r>
    </w:p>
    <w:p w:rsidR="001146C9" w:rsidRDefault="001146C9" w:rsidP="001146C9"/>
    <w:p w:rsidR="001146C9" w:rsidRDefault="001146C9" w:rsidP="001146C9"/>
    <w:p w:rsidR="001146C9" w:rsidRDefault="001146C9" w:rsidP="001146C9"/>
    <w:p w:rsidR="001146C9" w:rsidRDefault="001146C9" w:rsidP="001146C9"/>
    <w:p w:rsidR="001146C9" w:rsidRDefault="001146C9" w:rsidP="001146C9"/>
    <w:p w:rsidR="001146C9" w:rsidRDefault="00FD78E6" w:rsidP="001146C9">
      <w:r>
        <w:rPr>
          <w:noProof/>
        </w:rPr>
        <w:drawing>
          <wp:inline distT="0" distB="0" distL="0" distR="0" wp14:anchorId="226D60A8" wp14:editId="7F9B049E">
            <wp:extent cx="5486400" cy="33803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3380349"/>
                    </a:xfrm>
                    <a:prstGeom prst="rect">
                      <a:avLst/>
                    </a:prstGeom>
                  </pic:spPr>
                </pic:pic>
              </a:graphicData>
            </a:graphic>
          </wp:inline>
        </w:drawing>
      </w:r>
    </w:p>
    <w:p w:rsidR="001146C9" w:rsidRDefault="001146C9" w:rsidP="001146C9"/>
    <w:p w:rsidR="001146C9" w:rsidRPr="001146C9" w:rsidRDefault="001146C9" w:rsidP="001146C9">
      <w:pPr>
        <w:rPr>
          <w:b/>
          <w:sz w:val="24"/>
          <w:u w:val="single"/>
        </w:rPr>
      </w:pPr>
      <w:bookmarkStart w:id="8" w:name="importMocap"/>
      <w:r w:rsidRPr="001146C9">
        <w:rPr>
          <w:b/>
          <w:sz w:val="24"/>
          <w:u w:val="single"/>
        </w:rPr>
        <w:t xml:space="preserve">Import </w:t>
      </w:r>
      <w:proofErr w:type="spellStart"/>
      <w:r w:rsidRPr="001146C9">
        <w:rPr>
          <w:b/>
          <w:sz w:val="24"/>
          <w:u w:val="single"/>
        </w:rPr>
        <w:t>Mocap</w:t>
      </w:r>
      <w:proofErr w:type="spellEnd"/>
      <w:r w:rsidRPr="001146C9">
        <w:rPr>
          <w:b/>
          <w:sz w:val="24"/>
          <w:u w:val="single"/>
        </w:rPr>
        <w:t>:</w:t>
      </w:r>
    </w:p>
    <w:bookmarkEnd w:id="8"/>
    <w:p w:rsidR="001146C9" w:rsidRDefault="001146C9" w:rsidP="001146C9"/>
    <w:p w:rsidR="001146C9" w:rsidRDefault="001146C9" w:rsidP="001146C9">
      <w:pPr>
        <w:spacing w:line="360" w:lineRule="auto"/>
      </w:pPr>
      <w:r>
        <w:t xml:space="preserve">The import </w:t>
      </w:r>
      <w:proofErr w:type="spellStart"/>
      <w:r>
        <w:t>mocap</w:t>
      </w:r>
      <w:proofErr w:type="spellEnd"/>
      <w:r>
        <w:t xml:space="preserve"> method takes an FBX file that is the same as the base skeleton of the rig. This is the skeleton created using the Rigging Toolset.</w:t>
      </w:r>
    </w:p>
    <w:p w:rsidR="001146C9" w:rsidRDefault="001146C9" w:rsidP="001146C9">
      <w:pPr>
        <w:spacing w:line="360" w:lineRule="auto"/>
      </w:pPr>
    </w:p>
    <w:p w:rsidR="001146C9" w:rsidRDefault="001146C9" w:rsidP="001146C9">
      <w:pPr>
        <w:spacing w:line="360" w:lineRule="auto"/>
      </w:pPr>
      <w:r>
        <w:t>Once you have listed the FBX you wish to import motion from, you can choose the character in your scene that will receive the motion, and choose which body parts to apply the motion to.</w:t>
      </w:r>
    </w:p>
    <w:p w:rsidR="001146C9" w:rsidRDefault="001146C9" w:rsidP="001146C9">
      <w:pPr>
        <w:spacing w:line="360" w:lineRule="auto"/>
      </w:pPr>
      <w:r>
        <w:t xml:space="preserve">This means that you could import </w:t>
      </w:r>
      <w:proofErr w:type="spellStart"/>
      <w:r>
        <w:t>mocap</w:t>
      </w:r>
      <w:proofErr w:type="spellEnd"/>
      <w:r>
        <w:t xml:space="preserve"> only onto the lower body, and choose an entirely different animation to import </w:t>
      </w:r>
      <w:proofErr w:type="spellStart"/>
      <w:r>
        <w:t>mocap</w:t>
      </w:r>
      <w:proofErr w:type="spellEnd"/>
      <w:r>
        <w:t xml:space="preserve"> onto the upper body, or arms.</w:t>
      </w:r>
    </w:p>
    <w:p w:rsidR="001146C9" w:rsidRDefault="001146C9" w:rsidP="001146C9"/>
    <w:p w:rsidR="001146C9" w:rsidRDefault="001146C9" w:rsidP="001146C9"/>
    <w:p w:rsidR="001146C9" w:rsidRDefault="001146C9" w:rsidP="001146C9">
      <w:r>
        <w:t xml:space="preserve">Then simply choose the </w:t>
      </w:r>
      <w:r w:rsidRPr="00A50D5F">
        <w:rPr>
          <w:b/>
        </w:rPr>
        <w:t>import method:</w:t>
      </w:r>
    </w:p>
    <w:p w:rsidR="001146C9" w:rsidRDefault="001146C9" w:rsidP="001146C9"/>
    <w:p w:rsidR="001146C9" w:rsidRDefault="001146C9" w:rsidP="001146C9">
      <w:r w:rsidRPr="00F97E47">
        <w:rPr>
          <w:b/>
        </w:rPr>
        <w:t>FK</w:t>
      </w:r>
      <w:r>
        <w:t>: All motion will be imported and baked onto the FK rig controls.</w:t>
      </w:r>
    </w:p>
    <w:p w:rsidR="001146C9" w:rsidRDefault="001146C9" w:rsidP="001146C9">
      <w:r w:rsidRPr="00F97E47">
        <w:rPr>
          <w:b/>
        </w:rPr>
        <w:t>IK</w:t>
      </w:r>
      <w:r>
        <w:t>: All motion will be imported and baked onto the IK rig controls.</w:t>
      </w:r>
    </w:p>
    <w:p w:rsidR="001146C9" w:rsidRDefault="001146C9" w:rsidP="001146C9">
      <w:r w:rsidRPr="00F97E47">
        <w:rPr>
          <w:b/>
        </w:rPr>
        <w:t>Both</w:t>
      </w:r>
      <w:r>
        <w:t xml:space="preserve">: It will do each method listed above, giving you the option to switch rig modes per limb and still have all of the </w:t>
      </w:r>
      <w:proofErr w:type="spellStart"/>
      <w:r>
        <w:t>mocap</w:t>
      </w:r>
      <w:proofErr w:type="spellEnd"/>
      <w:r>
        <w:t xml:space="preserve"> data.</w:t>
      </w:r>
    </w:p>
    <w:p w:rsidR="001146C9" w:rsidRDefault="001146C9" w:rsidP="001146C9"/>
    <w:p w:rsidR="00F97E47" w:rsidRDefault="00F97E47" w:rsidP="001146C9">
      <w:r>
        <w:t xml:space="preserve">You can also choose to apply a frame offset if you like. That’s all there is to importing </w:t>
      </w:r>
      <w:proofErr w:type="spellStart"/>
      <w:r>
        <w:t>mocap</w:t>
      </w:r>
      <w:proofErr w:type="spellEnd"/>
      <w:r>
        <w:t xml:space="preserve"> onto the rig!</w:t>
      </w:r>
    </w:p>
    <w:p w:rsidR="00FD78E6" w:rsidRDefault="00FD78E6" w:rsidP="001146C9"/>
    <w:p w:rsidR="00FD78E6" w:rsidRDefault="00FD78E6" w:rsidP="001146C9"/>
    <w:p w:rsidR="00FD78E6" w:rsidRDefault="00FD78E6" w:rsidP="00FD78E6">
      <w:pPr>
        <w:rPr>
          <w:b/>
          <w:sz w:val="24"/>
          <w:u w:val="single"/>
        </w:rPr>
      </w:pPr>
      <w:bookmarkStart w:id="9" w:name="importAnim"/>
      <w:r w:rsidRPr="001146C9">
        <w:rPr>
          <w:b/>
          <w:sz w:val="24"/>
          <w:u w:val="single"/>
        </w:rPr>
        <w:t xml:space="preserve">Import </w:t>
      </w:r>
      <w:r>
        <w:rPr>
          <w:b/>
          <w:sz w:val="24"/>
          <w:u w:val="single"/>
        </w:rPr>
        <w:t>Anim</w:t>
      </w:r>
      <w:r w:rsidRPr="001146C9">
        <w:rPr>
          <w:b/>
          <w:sz w:val="24"/>
          <w:u w:val="single"/>
        </w:rPr>
        <w:t>:</w:t>
      </w:r>
    </w:p>
    <w:bookmarkEnd w:id="9"/>
    <w:p w:rsidR="00FD78E6" w:rsidRDefault="00FD78E6" w:rsidP="00FD78E6">
      <w:pPr>
        <w:rPr>
          <w:b/>
          <w:sz w:val="24"/>
          <w:u w:val="single"/>
        </w:rPr>
      </w:pPr>
    </w:p>
    <w:p w:rsidR="00FD78E6" w:rsidRDefault="00FD78E6" w:rsidP="00FD78E6">
      <w:pPr>
        <w:spacing w:line="360" w:lineRule="auto"/>
      </w:pPr>
      <w:r>
        <w:t>The import animation method imports animation curve data. Currently, it imports that data as it was with no modifications. Future features will include importing animation onto selected controls, and importing mirrored animation.</w:t>
      </w:r>
    </w:p>
    <w:p w:rsidR="00FD78E6" w:rsidRDefault="00FD78E6" w:rsidP="00FD78E6">
      <w:pPr>
        <w:spacing w:line="360" w:lineRule="auto"/>
      </w:pPr>
    </w:p>
    <w:p w:rsidR="00FD78E6" w:rsidRDefault="00FD78E6" w:rsidP="00FD78E6">
      <w:pPr>
        <w:spacing w:line="360" w:lineRule="auto"/>
      </w:pPr>
      <w:r>
        <w:rPr>
          <w:noProof/>
        </w:rPr>
        <w:drawing>
          <wp:inline distT="0" distB="0" distL="0" distR="0" wp14:anchorId="0D30A922" wp14:editId="74F578B8">
            <wp:extent cx="5486400" cy="338152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3381522"/>
                    </a:xfrm>
                    <a:prstGeom prst="rect">
                      <a:avLst/>
                    </a:prstGeom>
                  </pic:spPr>
                </pic:pic>
              </a:graphicData>
            </a:graphic>
          </wp:inline>
        </w:drawing>
      </w:r>
    </w:p>
    <w:p w:rsidR="00FD78E6" w:rsidRPr="001146C9" w:rsidRDefault="00FD78E6" w:rsidP="00FD78E6">
      <w:pPr>
        <w:rPr>
          <w:b/>
          <w:sz w:val="24"/>
          <w:u w:val="single"/>
        </w:rPr>
      </w:pPr>
    </w:p>
    <w:p w:rsidR="00FD78E6" w:rsidRDefault="00FD78E6" w:rsidP="001146C9"/>
    <w:p w:rsidR="00FD78E6" w:rsidRDefault="00FD78E6" w:rsidP="001146C9"/>
    <w:p w:rsidR="00FD78E6" w:rsidRDefault="00FD78E6" w:rsidP="001146C9"/>
    <w:p w:rsidR="001146C9" w:rsidRPr="001146C9" w:rsidRDefault="001146C9" w:rsidP="001146C9">
      <w:r>
        <w:br w:type="textWrapping" w:clear="all"/>
      </w:r>
    </w:p>
    <w:p w:rsidR="007C7496" w:rsidRDefault="007C7496" w:rsidP="00D738F1"/>
    <w:p w:rsidR="00D738F1" w:rsidRDefault="00D738F1" w:rsidP="00D738F1"/>
    <w:p w:rsidR="009A5B8B" w:rsidRDefault="009A5B8B" w:rsidP="004C5CE6">
      <w:pPr>
        <w:pStyle w:val="Level1"/>
        <w:rPr>
          <w:sz w:val="28"/>
        </w:rPr>
      </w:pPr>
    </w:p>
    <w:p w:rsidR="009A5B8B" w:rsidRDefault="009A5B8B" w:rsidP="009A5B8B">
      <w:pPr>
        <w:pStyle w:val="Level3"/>
      </w:pPr>
    </w:p>
    <w:p w:rsidR="00D43C3D" w:rsidRDefault="00D43C3D" w:rsidP="009A5B8B">
      <w:pPr>
        <w:pStyle w:val="Level3"/>
      </w:pPr>
    </w:p>
    <w:p w:rsidR="00D43C3D" w:rsidRDefault="00D43C3D" w:rsidP="009A5B8B">
      <w:pPr>
        <w:pStyle w:val="Level3"/>
      </w:pPr>
    </w:p>
    <w:p w:rsidR="00D43C3D" w:rsidRDefault="00D43C3D" w:rsidP="009A5B8B">
      <w:pPr>
        <w:pStyle w:val="Level3"/>
      </w:pPr>
    </w:p>
    <w:p w:rsidR="00D43C3D" w:rsidRDefault="00D43C3D" w:rsidP="009A5B8B">
      <w:pPr>
        <w:pStyle w:val="Level3"/>
      </w:pPr>
    </w:p>
    <w:p w:rsidR="00D43C3D" w:rsidRDefault="00D43C3D" w:rsidP="009A5B8B">
      <w:pPr>
        <w:pStyle w:val="Level3"/>
      </w:pPr>
    </w:p>
    <w:p w:rsidR="00D43C3D" w:rsidRDefault="00D43C3D" w:rsidP="009A5B8B">
      <w:pPr>
        <w:pStyle w:val="Level3"/>
      </w:pPr>
    </w:p>
    <w:p w:rsidR="00D43C3D" w:rsidRDefault="00D43C3D" w:rsidP="009A5B8B">
      <w:pPr>
        <w:pStyle w:val="Level3"/>
      </w:pPr>
    </w:p>
    <w:p w:rsidR="00D43C3D" w:rsidRDefault="00D43C3D" w:rsidP="00D43C3D">
      <w:pPr>
        <w:pStyle w:val="Level1"/>
        <w:rPr>
          <w:sz w:val="28"/>
        </w:rPr>
      </w:pPr>
      <w:bookmarkStart w:id="10" w:name="exportMotion"/>
      <w:r>
        <w:rPr>
          <w:sz w:val="28"/>
        </w:rPr>
        <w:lastRenderedPageBreak/>
        <w:t>Export</w:t>
      </w:r>
      <w:r w:rsidRPr="001146C9">
        <w:rPr>
          <w:sz w:val="28"/>
        </w:rPr>
        <w:t xml:space="preserve"> Motion</w:t>
      </w:r>
    </w:p>
    <w:p w:rsidR="00D43C3D" w:rsidRDefault="00D43C3D" w:rsidP="00D43C3D">
      <w:pPr>
        <w:pStyle w:val="Level1"/>
        <w:rPr>
          <w:sz w:val="28"/>
        </w:rPr>
      </w:pPr>
    </w:p>
    <w:p w:rsidR="00D43C3D" w:rsidRPr="00D43C3D" w:rsidRDefault="00D43C3D" w:rsidP="00D43C3D">
      <w:r>
        <w:t>T</w:t>
      </w:r>
      <w:r w:rsidRPr="00D43C3D">
        <w:t xml:space="preserve">his button will bring up a new window with many options for </w:t>
      </w:r>
      <w:r>
        <w:t>exporting</w:t>
      </w:r>
      <w:r w:rsidRPr="00D43C3D">
        <w:t xml:space="preserve"> motion.</w:t>
      </w:r>
      <w:r w:rsidRPr="00D43C3D">
        <w:rPr>
          <w:noProof/>
        </w:rPr>
        <w:drawing>
          <wp:anchor distT="0" distB="0" distL="114300" distR="114300" simplePos="0" relativeHeight="251661312" behindDoc="0" locked="0" layoutInCell="1" allowOverlap="1" wp14:anchorId="05178725" wp14:editId="72A853CE">
            <wp:simplePos x="0" y="0"/>
            <wp:positionH relativeFrom="column">
              <wp:align>left</wp:align>
            </wp:positionH>
            <wp:positionV relativeFrom="paragraph">
              <wp:align>top</wp:align>
            </wp:positionV>
            <wp:extent cx="476250" cy="514350"/>
            <wp:effectExtent l="19050" t="0" r="0" b="17145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76250" cy="5143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D43C3D">
        <w:br w:type="textWrapping" w:clear="all"/>
      </w:r>
    </w:p>
    <w:bookmarkEnd w:id="10"/>
    <w:p w:rsidR="00D43C3D" w:rsidRDefault="00D43C3D" w:rsidP="009A5B8B">
      <w:pPr>
        <w:pStyle w:val="Level3"/>
      </w:pPr>
    </w:p>
    <w:p w:rsidR="00D43C3D" w:rsidRDefault="00D43C3D" w:rsidP="009A5B8B">
      <w:pPr>
        <w:pStyle w:val="Level3"/>
      </w:pPr>
      <w:r>
        <w:rPr>
          <w:noProof/>
        </w:rPr>
        <w:drawing>
          <wp:inline distT="0" distB="0" distL="0" distR="0" wp14:anchorId="360286D7" wp14:editId="3C07CA25">
            <wp:extent cx="5486400" cy="336862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3368626"/>
                    </a:xfrm>
                    <a:prstGeom prst="rect">
                      <a:avLst/>
                    </a:prstGeom>
                  </pic:spPr>
                </pic:pic>
              </a:graphicData>
            </a:graphic>
          </wp:inline>
        </w:drawing>
      </w:r>
    </w:p>
    <w:p w:rsidR="00D43C3D" w:rsidRDefault="00D43C3D" w:rsidP="009A5B8B">
      <w:pPr>
        <w:pStyle w:val="Level3"/>
      </w:pPr>
    </w:p>
    <w:p w:rsidR="00D43C3D" w:rsidRDefault="00D43C3D" w:rsidP="009A5B8B">
      <w:pPr>
        <w:pStyle w:val="Level3"/>
      </w:pPr>
    </w:p>
    <w:p w:rsidR="00A03FE3" w:rsidRDefault="00A03FE3" w:rsidP="009A5B8B">
      <w:pPr>
        <w:pStyle w:val="Level3"/>
      </w:pPr>
    </w:p>
    <w:p w:rsidR="00A03FE3" w:rsidRDefault="00A03FE3" w:rsidP="009A5B8B">
      <w:pPr>
        <w:pStyle w:val="Level3"/>
      </w:pPr>
    </w:p>
    <w:p w:rsidR="00A03FE3" w:rsidRDefault="00A03FE3" w:rsidP="009A5B8B">
      <w:pPr>
        <w:pStyle w:val="Level3"/>
      </w:pPr>
    </w:p>
    <w:p w:rsidR="00D43C3D" w:rsidRDefault="00D43C3D" w:rsidP="00D43C3D">
      <w:pPr>
        <w:rPr>
          <w:b/>
          <w:sz w:val="24"/>
          <w:u w:val="single"/>
        </w:rPr>
      </w:pPr>
      <w:bookmarkStart w:id="11" w:name="exportFBX"/>
      <w:r w:rsidRPr="00D43C3D">
        <w:rPr>
          <w:b/>
          <w:sz w:val="24"/>
          <w:u w:val="single"/>
        </w:rPr>
        <w:t>Export FBX</w:t>
      </w:r>
    </w:p>
    <w:bookmarkEnd w:id="11"/>
    <w:p w:rsidR="00D43C3D" w:rsidRDefault="00D43C3D" w:rsidP="00D43C3D">
      <w:pPr>
        <w:rPr>
          <w:b/>
          <w:sz w:val="24"/>
          <w:u w:val="single"/>
        </w:rPr>
      </w:pPr>
    </w:p>
    <w:p w:rsidR="00D43C3D" w:rsidRDefault="00D43C3D" w:rsidP="00D43C3D">
      <w:r>
        <w:t xml:space="preserve">Export FBX is used to export your animation to the Unreal Editor. </w:t>
      </w:r>
      <w:r w:rsidR="001D1FC9">
        <w:t xml:space="preserve">It will create a duplicate skeleton, and bake all of the data down onto those joints, leaving your current scene untouched. </w:t>
      </w:r>
    </w:p>
    <w:p w:rsidR="001D1FC9" w:rsidRDefault="001D1FC9" w:rsidP="00D43C3D">
      <w:r>
        <w:t>You can choose whose motion you would like to export with the character dropdown menu.</w:t>
      </w:r>
    </w:p>
    <w:p w:rsidR="001D1FC9" w:rsidRDefault="001D1FC9" w:rsidP="00D43C3D"/>
    <w:p w:rsidR="001D1FC9" w:rsidRDefault="001D1FC9" w:rsidP="00D43C3D">
      <w:r>
        <w:t>If you want to export the entire animation, simply give it a path and name, as well as the frame range. If you would like to export your animation in multiple chunks, simply click ‘Add Sequence’ to add more sequences to export. This is useful for exporting an animation that has a start, loop, and an end.</w:t>
      </w:r>
    </w:p>
    <w:p w:rsidR="00AF1262" w:rsidRDefault="00AF1262" w:rsidP="00D43C3D">
      <w:pPr>
        <w:rPr>
          <w:noProof/>
        </w:rPr>
      </w:pPr>
    </w:p>
    <w:p w:rsidR="00AF1262" w:rsidRDefault="00AF1262" w:rsidP="00D43C3D">
      <w:pPr>
        <w:rPr>
          <w:noProof/>
        </w:rPr>
      </w:pPr>
    </w:p>
    <w:p w:rsidR="00AF1262" w:rsidRDefault="00AF1262" w:rsidP="00D43C3D">
      <w:pPr>
        <w:rPr>
          <w:noProof/>
        </w:rPr>
      </w:pPr>
    </w:p>
    <w:p w:rsidR="00AF1262" w:rsidRDefault="00AF1262" w:rsidP="00D43C3D">
      <w:pPr>
        <w:rPr>
          <w:noProof/>
        </w:rPr>
      </w:pPr>
    </w:p>
    <w:p w:rsidR="00AF1262" w:rsidRDefault="00AF1262" w:rsidP="00D43C3D">
      <w:pPr>
        <w:rPr>
          <w:noProof/>
        </w:rPr>
      </w:pPr>
    </w:p>
    <w:p w:rsidR="00AF1262" w:rsidRDefault="00AF1262" w:rsidP="00D43C3D">
      <w:pPr>
        <w:rPr>
          <w:noProof/>
        </w:rPr>
      </w:pPr>
    </w:p>
    <w:p w:rsidR="00AF1262" w:rsidRDefault="00AF1262" w:rsidP="00D43C3D"/>
    <w:p w:rsidR="001D1FC9" w:rsidRDefault="001D1FC9" w:rsidP="00D43C3D"/>
    <w:p w:rsidR="001D1FC9" w:rsidRDefault="001D1FC9" w:rsidP="00D43C3D">
      <w:r>
        <w:t>To remove a sequence, right click on the sequence and select remove.</w:t>
      </w:r>
    </w:p>
    <w:p w:rsidR="001D1FC9" w:rsidRDefault="001D1FC9" w:rsidP="00D43C3D"/>
    <w:p w:rsidR="00AF1262" w:rsidRDefault="00AF1262" w:rsidP="00D43C3D">
      <w:r>
        <w:rPr>
          <w:noProof/>
        </w:rPr>
        <w:drawing>
          <wp:inline distT="0" distB="0" distL="0" distR="0" wp14:anchorId="3B723057" wp14:editId="26B54BA7">
            <wp:extent cx="5257800" cy="2571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57800" cy="2571750"/>
                    </a:xfrm>
                    <a:prstGeom prst="rect">
                      <a:avLst/>
                    </a:prstGeom>
                  </pic:spPr>
                </pic:pic>
              </a:graphicData>
            </a:graphic>
          </wp:inline>
        </w:drawing>
      </w:r>
    </w:p>
    <w:p w:rsidR="00AF1262" w:rsidRDefault="00AF1262" w:rsidP="00D43C3D"/>
    <w:p w:rsidR="00AF1262" w:rsidRDefault="00AF1262" w:rsidP="00D43C3D"/>
    <w:p w:rsidR="001D1FC9" w:rsidRDefault="001D1FC9" w:rsidP="00D43C3D">
      <w:r>
        <w:t xml:space="preserve">If your character has morph targets, and you would like to export the morph target animation, check the ‘Export Morphs’ checkbox to see a list of all of that character’s </w:t>
      </w:r>
      <w:proofErr w:type="spellStart"/>
      <w:r>
        <w:t>blendshape</w:t>
      </w:r>
      <w:proofErr w:type="spellEnd"/>
      <w:r>
        <w:t xml:space="preserve"> nodes. Select the ones you would like to export to have it included in the FBX file.</w:t>
      </w:r>
    </w:p>
    <w:p w:rsidR="00603A4E" w:rsidRDefault="00603A4E"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73FF2" w:rsidRDefault="00673FF2" w:rsidP="00D43C3D"/>
    <w:p w:rsidR="00603A4E" w:rsidRDefault="00603A4E" w:rsidP="00D43C3D"/>
    <w:p w:rsidR="00603A4E" w:rsidRDefault="00603A4E" w:rsidP="00D43C3D"/>
    <w:p w:rsidR="00603A4E" w:rsidRDefault="00603A4E" w:rsidP="00D43C3D">
      <w:pPr>
        <w:rPr>
          <w:b/>
          <w:sz w:val="24"/>
          <w:u w:val="single"/>
        </w:rPr>
      </w:pPr>
      <w:bookmarkStart w:id="12" w:name="exportAnimation"/>
      <w:r w:rsidRPr="00603A4E">
        <w:rPr>
          <w:b/>
          <w:sz w:val="24"/>
          <w:u w:val="single"/>
        </w:rPr>
        <w:t>Export Animation</w:t>
      </w:r>
    </w:p>
    <w:bookmarkEnd w:id="12"/>
    <w:p w:rsidR="00603A4E" w:rsidRDefault="00603A4E" w:rsidP="00D43C3D">
      <w:pPr>
        <w:rPr>
          <w:b/>
          <w:sz w:val="24"/>
          <w:u w:val="single"/>
        </w:rPr>
      </w:pPr>
    </w:p>
    <w:p w:rsidR="00603A4E" w:rsidRDefault="00603A4E" w:rsidP="00D43C3D">
      <w:r>
        <w:t xml:space="preserve">Export Animation will export out your character’s animation curves for all of that character’s rig controls. </w:t>
      </w:r>
    </w:p>
    <w:p w:rsidR="00603A4E" w:rsidRDefault="00603A4E" w:rsidP="00D43C3D"/>
    <w:p w:rsidR="00603A4E" w:rsidRDefault="00603A4E" w:rsidP="00D43C3D">
      <w:r>
        <w:rPr>
          <w:noProof/>
        </w:rPr>
        <w:drawing>
          <wp:inline distT="0" distB="0" distL="0" distR="0" wp14:anchorId="67F9B069" wp14:editId="027363C0">
            <wp:extent cx="5486400" cy="339500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86400" cy="3395003"/>
                    </a:xfrm>
                    <a:prstGeom prst="rect">
                      <a:avLst/>
                    </a:prstGeom>
                  </pic:spPr>
                </pic:pic>
              </a:graphicData>
            </a:graphic>
          </wp:inline>
        </w:drawing>
      </w:r>
    </w:p>
    <w:p w:rsidR="00603A4E" w:rsidRDefault="00603A4E" w:rsidP="00D43C3D"/>
    <w:p w:rsidR="00603A4E" w:rsidRDefault="00603A4E" w:rsidP="00D43C3D">
      <w:r>
        <w:t>It is very straight-forward to use. Simply give your animation a name, and select a category to export to. You can add new categories by clicking on the ‘+’ button on the right.</w:t>
      </w:r>
    </w:p>
    <w:p w:rsidR="00603A4E" w:rsidRDefault="00603A4E" w:rsidP="00D43C3D"/>
    <w:p w:rsidR="00603A4E" w:rsidRDefault="00603A4E" w:rsidP="00D43C3D">
      <w:r>
        <w:t>If your scene has any custom spaces setup, or any controls with constraints, you will get asked upon export if you would like to bake this data down onto the controls, as it will not be exported. You can ignore if you wish, just know that any data on controls the tool warns you about will not be exported.</w:t>
      </w:r>
    </w:p>
    <w:p w:rsidR="00603A4E" w:rsidRDefault="00603A4E" w:rsidP="00D43C3D"/>
    <w:p w:rsidR="00603A4E" w:rsidRDefault="00603A4E" w:rsidP="00D43C3D">
      <w:r>
        <w:rPr>
          <w:noProof/>
        </w:rPr>
        <w:drawing>
          <wp:inline distT="0" distB="0" distL="0" distR="0" wp14:anchorId="2A164FCE" wp14:editId="6861295C">
            <wp:extent cx="4010025" cy="13049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010025" cy="1304925"/>
                    </a:xfrm>
                    <a:prstGeom prst="rect">
                      <a:avLst/>
                    </a:prstGeom>
                  </pic:spPr>
                </pic:pic>
              </a:graphicData>
            </a:graphic>
          </wp:inline>
        </w:drawing>
      </w:r>
    </w:p>
    <w:p w:rsidR="00603A4E" w:rsidRDefault="00603A4E" w:rsidP="00D43C3D"/>
    <w:p w:rsidR="00603A4E" w:rsidRDefault="00603A4E" w:rsidP="00D43C3D">
      <w:r>
        <w:t>Exporting animation also will handle animation layers just fine and re-create them upon import.</w:t>
      </w:r>
    </w:p>
    <w:p w:rsidR="00603A4E" w:rsidRDefault="00603A4E" w:rsidP="00D43C3D"/>
    <w:p w:rsidR="009E4970" w:rsidRDefault="009E4970" w:rsidP="00D43C3D"/>
    <w:p w:rsidR="009E4970" w:rsidRDefault="009E4970" w:rsidP="00D43C3D"/>
    <w:p w:rsidR="009E4970" w:rsidRDefault="009E4970" w:rsidP="00D43C3D"/>
    <w:p w:rsidR="009E4970" w:rsidRDefault="009E4970" w:rsidP="00D43C3D"/>
    <w:p w:rsidR="009E4970" w:rsidRDefault="009E4970" w:rsidP="00D43C3D"/>
    <w:p w:rsidR="009E4970" w:rsidRDefault="009E4970" w:rsidP="009E4970">
      <w:pPr>
        <w:pStyle w:val="Level1"/>
        <w:rPr>
          <w:sz w:val="28"/>
        </w:rPr>
      </w:pPr>
      <w:bookmarkStart w:id="13" w:name="spaceSwitching"/>
      <w:r w:rsidRPr="009E4970">
        <w:rPr>
          <w:sz w:val="28"/>
        </w:rPr>
        <w:lastRenderedPageBreak/>
        <w:t>Space Switching</w:t>
      </w:r>
    </w:p>
    <w:bookmarkEnd w:id="13"/>
    <w:p w:rsidR="009E4970" w:rsidRDefault="009E4970" w:rsidP="009E4970">
      <w:r>
        <w:t xml:space="preserve">Space switching is a toolset that allows the animator to forego </w:t>
      </w:r>
      <w:r w:rsidR="003902F6">
        <w:t>the use of</w:t>
      </w:r>
      <w:r>
        <w:t xml:space="preserve"> constraints. Instead they can put controls in custom spaces or preset spaces to have other objects drive a control.</w:t>
      </w:r>
    </w:p>
    <w:p w:rsidR="009E4970" w:rsidRDefault="009E4970" w:rsidP="009E4970"/>
    <w:p w:rsidR="009E4970" w:rsidRDefault="009E4970" w:rsidP="009E4970">
      <w:r>
        <w:t>For example, a classic example of this is space switching on IK hands, where the hand can be put in ‘hip space’ to follow the hip, or ‘head space’ to follow the head.</w:t>
      </w:r>
    </w:p>
    <w:p w:rsidR="009E4970" w:rsidRDefault="009E4970" w:rsidP="009E4970"/>
    <w:p w:rsidR="009E4970" w:rsidRDefault="009E4970" w:rsidP="009E4970">
      <w:r>
        <w:t>When you put a control in a space, you still have full access on that control. Any keys that were set</w:t>
      </w:r>
      <w:r w:rsidR="003902F6">
        <w:t xml:space="preserve"> to avoid a pop</w:t>
      </w:r>
      <w:r>
        <w:t xml:space="preserve"> are set on a separate space switch node that each control has.</w:t>
      </w:r>
    </w:p>
    <w:p w:rsidR="009E4970" w:rsidRDefault="009E4970" w:rsidP="009E4970"/>
    <w:p w:rsidR="009E4970" w:rsidRDefault="009E4970" w:rsidP="009E4970">
      <w:r>
        <w:rPr>
          <w:noProof/>
        </w:rPr>
        <w:drawing>
          <wp:inline distT="0" distB="0" distL="0" distR="0" wp14:anchorId="5947029F" wp14:editId="143C7371">
            <wp:extent cx="4191000" cy="5524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191000" cy="5524500"/>
                    </a:xfrm>
                    <a:prstGeom prst="rect">
                      <a:avLst/>
                    </a:prstGeom>
                  </pic:spPr>
                </pic:pic>
              </a:graphicData>
            </a:graphic>
          </wp:inline>
        </w:drawing>
      </w:r>
    </w:p>
    <w:p w:rsidR="009557F7" w:rsidRDefault="009557F7" w:rsidP="009E4970"/>
    <w:p w:rsidR="009557F7" w:rsidRDefault="009557F7" w:rsidP="009E4970"/>
    <w:p w:rsidR="009E4970" w:rsidRPr="009557F7" w:rsidRDefault="009557F7" w:rsidP="009E4970">
      <w:pPr>
        <w:rPr>
          <w:b/>
        </w:rPr>
      </w:pPr>
      <w:r w:rsidRPr="009557F7">
        <w:rPr>
          <w:b/>
        </w:rPr>
        <w:t>*Spaces will switch on whatever frame you are on when you change the space for a control. Keep that in mind. You can also switch spaces by right clicking on a valid control in the character picker UI.</w:t>
      </w:r>
    </w:p>
    <w:p w:rsidR="009E4970" w:rsidRDefault="009E4970" w:rsidP="009E4970"/>
    <w:p w:rsidR="00E20BE1" w:rsidRDefault="00E20BE1" w:rsidP="009E4970"/>
    <w:p w:rsidR="00E20BE1" w:rsidRDefault="00E20BE1" w:rsidP="009E4970"/>
    <w:p w:rsidR="00E20BE1" w:rsidRDefault="00E20BE1" w:rsidP="009E4970"/>
    <w:p w:rsidR="00E20BE1" w:rsidRDefault="00E20BE1" w:rsidP="009E4970"/>
    <w:p w:rsidR="009E4970" w:rsidRDefault="009E4970" w:rsidP="009E4970">
      <w:pPr>
        <w:rPr>
          <w:b/>
          <w:sz w:val="24"/>
          <w:u w:val="single"/>
        </w:rPr>
      </w:pPr>
      <w:r w:rsidRPr="009E4970">
        <w:rPr>
          <w:b/>
          <w:sz w:val="24"/>
          <w:u w:val="single"/>
        </w:rPr>
        <w:t>Create Space</w:t>
      </w:r>
    </w:p>
    <w:p w:rsidR="009E4970" w:rsidRDefault="009E4970" w:rsidP="009E4970">
      <w:pPr>
        <w:rPr>
          <w:b/>
          <w:sz w:val="24"/>
          <w:u w:val="single"/>
        </w:rPr>
      </w:pPr>
    </w:p>
    <w:p w:rsidR="009E4970" w:rsidRDefault="00E20BE1" w:rsidP="009E4970">
      <w:r>
        <w:t>To create a custom space,</w:t>
      </w:r>
      <w:r w:rsidR="009E4970">
        <w:t xml:space="preserve"> select the space object, and then the control, and hit ‘create space’. This is just like how you would setup a constraint.</w:t>
      </w:r>
      <w:r>
        <w:t xml:space="preserve"> That newly created space will show under that control’s dropdown menu.</w:t>
      </w:r>
    </w:p>
    <w:p w:rsidR="003902F6" w:rsidRDefault="003902F6" w:rsidP="009E4970"/>
    <w:p w:rsidR="003902F6" w:rsidRDefault="003902F6" w:rsidP="009E4970"/>
    <w:p w:rsidR="00652772" w:rsidRDefault="003902F6" w:rsidP="009E4970">
      <w:r>
        <w:rPr>
          <w:noProof/>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523875" cy="485775"/>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23875" cy="485775"/>
                    </a:xfrm>
                    <a:prstGeom prst="rect">
                      <a:avLst/>
                    </a:prstGeom>
                  </pic:spPr>
                </pic:pic>
              </a:graphicData>
            </a:graphic>
          </wp:anchor>
        </w:drawing>
      </w:r>
      <w:r>
        <w:t>This button is the match button. It is selected by default. If it is on, anytime a user changes space, keys will be set on a space switch node so there is no pop. If for some reason, you would not like this behavior, simply turn match off.</w:t>
      </w:r>
    </w:p>
    <w:p w:rsidR="00652772" w:rsidRDefault="00652772" w:rsidP="009E4970"/>
    <w:p w:rsidR="00652772" w:rsidRDefault="00652772" w:rsidP="009E4970"/>
    <w:p w:rsidR="00652772" w:rsidRDefault="00652772" w:rsidP="009E4970">
      <w:r>
        <w:rPr>
          <w:noProof/>
        </w:rPr>
        <w:drawing>
          <wp:inline distT="0" distB="0" distL="0" distR="0" wp14:anchorId="61E6255A" wp14:editId="4303F032">
            <wp:extent cx="295275" cy="3048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95275" cy="304800"/>
                    </a:xfrm>
                    <a:prstGeom prst="rect">
                      <a:avLst/>
                    </a:prstGeom>
                  </pic:spPr>
                </pic:pic>
              </a:graphicData>
            </a:graphic>
          </wp:inline>
        </w:drawing>
      </w:r>
      <w:r>
        <w:t xml:space="preserve"> This button appears beside each control and is used to select the space switch node for that control. This button also exists at the top of the interface, and selecting it will grab all of the space switch nodes.</w:t>
      </w:r>
    </w:p>
    <w:p w:rsidR="00652772" w:rsidRDefault="00652772" w:rsidP="009E4970"/>
    <w:p w:rsidR="00652772" w:rsidRDefault="00652772" w:rsidP="009E4970">
      <w:r>
        <w:rPr>
          <w:noProof/>
        </w:rPr>
        <w:drawing>
          <wp:inline distT="0" distB="0" distL="0" distR="0" wp14:anchorId="22ED1307" wp14:editId="1C355FC8">
            <wp:extent cx="295275" cy="3238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5275" cy="323850"/>
                    </a:xfrm>
                    <a:prstGeom prst="rect">
                      <a:avLst/>
                    </a:prstGeom>
                  </pic:spPr>
                </pic:pic>
              </a:graphicData>
            </a:graphic>
          </wp:inline>
        </w:drawing>
      </w:r>
      <w:r>
        <w:t>This button appears beside each control and is a toggle for marking that control for bake. Any controls that are marked for bake, when selecting the very top bake button, will bake all of the space switching on those controls down onto the default space. This is a good way to clean up your scene if things start getting confusing.</w:t>
      </w:r>
    </w:p>
    <w:p w:rsidR="00652772" w:rsidRDefault="00652772" w:rsidP="009E4970"/>
    <w:p w:rsidR="00652772" w:rsidRDefault="00652772" w:rsidP="009E4970"/>
    <w:p w:rsidR="00652772" w:rsidRPr="00652772" w:rsidRDefault="00652772" w:rsidP="009E4970">
      <w:pPr>
        <w:rPr>
          <w:b/>
          <w:i/>
          <w:u w:val="single"/>
        </w:rPr>
      </w:pPr>
      <w:r w:rsidRPr="00652772">
        <w:rPr>
          <w:b/>
          <w:i/>
          <w:u w:val="single"/>
        </w:rPr>
        <w:t>CAUTION!</w:t>
      </w:r>
    </w:p>
    <w:p w:rsidR="00652772" w:rsidRDefault="002C076B" w:rsidP="009E4970">
      <w:r>
        <w:rPr>
          <w:noProof/>
        </w:rPr>
        <w:pict>
          <v:rect id="_x0000_s1027" style="position:absolute;margin-left:-15.75pt;margin-top:6.35pt;width:463.5pt;height:120pt;z-index:251663360" filled="f">
            <v:shadow on="t"/>
          </v:rect>
        </w:pict>
      </w:r>
    </w:p>
    <w:p w:rsidR="00652772" w:rsidRDefault="00652772" w:rsidP="009E4970">
      <w:r>
        <w:t>Space switching, just like constraints, needs to be used with caution. If you change a pose after you have switched spaces, you will notice a pop. This is because that space switch matched a pose that is no longer the same. You definitely have to give it some thought when using space switching and keep track of what you are doing to not get yourself into a mess. Worst case scenario, you can just delete all space switch keys or bake everything down using the Bake button.</w:t>
      </w:r>
    </w:p>
    <w:p w:rsidR="00652772" w:rsidRDefault="00652772" w:rsidP="009E4970"/>
    <w:p w:rsidR="003902F6" w:rsidRPr="009E4970" w:rsidRDefault="00652772" w:rsidP="009E4970">
      <w:r>
        <w:t>My advice to our animators here, is to nail down your poses first, not using any space switching, and use space switching at the end, during the polish phase of your animation. You’re much less likely to run into issues this way.</w:t>
      </w:r>
      <w:r w:rsidR="003902F6">
        <w:br w:type="textWrapping" w:clear="all"/>
      </w:r>
    </w:p>
    <w:p w:rsidR="00603A4E" w:rsidRDefault="00603A4E" w:rsidP="00D43C3D"/>
    <w:p w:rsidR="003902F6" w:rsidRDefault="003902F6" w:rsidP="00D43C3D"/>
    <w:p w:rsidR="003902F6" w:rsidRPr="00603A4E" w:rsidRDefault="003902F6" w:rsidP="00D43C3D"/>
    <w:p w:rsidR="001D1FC9" w:rsidRDefault="001D1FC9"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D43C3D"/>
    <w:p w:rsidR="00225DDC" w:rsidRDefault="00225DDC" w:rsidP="00225DDC">
      <w:pPr>
        <w:pStyle w:val="Level1"/>
        <w:rPr>
          <w:sz w:val="28"/>
        </w:rPr>
      </w:pPr>
      <w:bookmarkStart w:id="14" w:name="poseEditor"/>
      <w:r w:rsidRPr="00225DDC">
        <w:rPr>
          <w:sz w:val="28"/>
        </w:rPr>
        <w:lastRenderedPageBreak/>
        <w:t>Pose Editor</w:t>
      </w:r>
    </w:p>
    <w:bookmarkEnd w:id="14"/>
    <w:p w:rsidR="00225DDC" w:rsidRDefault="00225DDC" w:rsidP="00225DDC">
      <w:r>
        <w:rPr>
          <w:noProof/>
        </w:rPr>
        <w:drawing>
          <wp:anchor distT="0" distB="0" distL="114300" distR="114300" simplePos="0" relativeHeight="251664384" behindDoc="0" locked="0" layoutInCell="1" allowOverlap="1">
            <wp:simplePos x="0" y="0"/>
            <wp:positionH relativeFrom="column">
              <wp:align>left</wp:align>
            </wp:positionH>
            <wp:positionV relativeFrom="paragraph">
              <wp:align>top</wp:align>
            </wp:positionV>
            <wp:extent cx="495300" cy="485775"/>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495300" cy="485775"/>
                    </a:xfrm>
                    <a:prstGeom prst="rect">
                      <a:avLst/>
                    </a:prstGeom>
                  </pic:spPr>
                </pic:pic>
              </a:graphicData>
            </a:graphic>
          </wp:anchor>
        </w:drawing>
      </w:r>
      <w:r>
        <w:t>This button on the toolbar will bring up the Pose Editor tool. However, holding down RMB over this button will bring up a few quick posing tools you may find useful.</w:t>
      </w:r>
    </w:p>
    <w:p w:rsidR="00225DDC" w:rsidRDefault="00225DDC" w:rsidP="00225DDC"/>
    <w:p w:rsidR="00225DDC" w:rsidRDefault="00225DDC" w:rsidP="00225DDC"/>
    <w:p w:rsidR="00225DDC" w:rsidRDefault="00225DDC" w:rsidP="00225DDC"/>
    <w:p w:rsidR="003D5C3B" w:rsidRDefault="003D5C3B" w:rsidP="00225DDC"/>
    <w:p w:rsidR="003D5C3B" w:rsidRDefault="003D5C3B" w:rsidP="00225DDC"/>
    <w:p w:rsidR="00225DDC" w:rsidRDefault="00225DDC" w:rsidP="00225DDC">
      <w:pPr>
        <w:rPr>
          <w:b/>
          <w:sz w:val="24"/>
          <w:u w:val="single"/>
        </w:rPr>
      </w:pPr>
      <w:r w:rsidRPr="00225DDC">
        <w:rPr>
          <w:b/>
          <w:sz w:val="24"/>
          <w:u w:val="single"/>
        </w:rPr>
        <w:t>Quick Pose Tools</w:t>
      </w:r>
    </w:p>
    <w:p w:rsidR="00225DDC" w:rsidRDefault="00225DDC" w:rsidP="00225DDC">
      <w:pPr>
        <w:rPr>
          <w:b/>
          <w:sz w:val="24"/>
          <w:u w:val="single"/>
        </w:rPr>
      </w:pPr>
    </w:p>
    <w:p w:rsidR="003D5C3B" w:rsidRPr="00157621" w:rsidRDefault="00225DDC" w:rsidP="00157621">
      <w:pPr>
        <w:spacing w:line="480" w:lineRule="auto"/>
        <w:rPr>
          <w:sz w:val="22"/>
        </w:rPr>
      </w:pPr>
      <w:r w:rsidRPr="00157621">
        <w:rPr>
          <w:noProof/>
          <w:sz w:val="22"/>
        </w:rPr>
        <w:drawing>
          <wp:anchor distT="0" distB="0" distL="114300" distR="114300" simplePos="0" relativeHeight="251665408" behindDoc="0" locked="0" layoutInCell="1" allowOverlap="1" wp14:anchorId="448E2958" wp14:editId="1CD4FBC6">
            <wp:simplePos x="0" y="0"/>
            <wp:positionH relativeFrom="column">
              <wp:align>left</wp:align>
            </wp:positionH>
            <wp:positionV relativeFrom="paragraph">
              <wp:align>top</wp:align>
            </wp:positionV>
            <wp:extent cx="2895600" cy="1428750"/>
            <wp:effectExtent l="19050" t="0" r="0" b="45720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895600" cy="14287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157621">
        <w:rPr>
          <w:sz w:val="22"/>
        </w:rPr>
        <w:t>With quick pose tools, you can copy a pose from a selection of controls, paste that pose on a later frame on the same set of controls, or paste it to the mirror of those controls. For example, if you have a nice hand pose, you can select all of your hand controls, copy the pose, and paste it onto the other hand using ‘</w:t>
      </w:r>
      <w:r w:rsidRPr="00157621">
        <w:rPr>
          <w:b/>
          <w:sz w:val="22"/>
        </w:rPr>
        <w:t>paste opposite’</w:t>
      </w:r>
      <w:r w:rsidRPr="00157621">
        <w:rPr>
          <w:sz w:val="22"/>
        </w:rPr>
        <w:t>.</w:t>
      </w:r>
    </w:p>
    <w:p w:rsidR="00A12DB0" w:rsidRPr="00157621" w:rsidRDefault="003D5C3B" w:rsidP="00157621">
      <w:pPr>
        <w:spacing w:line="480" w:lineRule="auto"/>
        <w:rPr>
          <w:sz w:val="22"/>
        </w:rPr>
      </w:pPr>
      <w:r w:rsidRPr="00157621">
        <w:rPr>
          <w:sz w:val="22"/>
        </w:rPr>
        <w:t>The tooltip for the pose editor will also display what is in your pose clipboard.</w:t>
      </w:r>
    </w:p>
    <w:p w:rsidR="00A12DB0" w:rsidRDefault="00A12DB0" w:rsidP="00225DDC"/>
    <w:p w:rsidR="00A12DB0" w:rsidRDefault="00A12DB0" w:rsidP="00225DDC"/>
    <w:p w:rsidR="00A12DB0" w:rsidRDefault="00A12DB0" w:rsidP="00225DDC"/>
    <w:p w:rsidR="00A12DB0" w:rsidRDefault="00A12DB0" w:rsidP="00225DDC"/>
    <w:p w:rsidR="00A12DB0" w:rsidRDefault="00A12DB0" w:rsidP="00225DDC"/>
    <w:p w:rsidR="00A12DB0" w:rsidRDefault="00A12DB0" w:rsidP="00225DDC"/>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157621" w:rsidRDefault="00157621" w:rsidP="00225DDC">
      <w:pPr>
        <w:rPr>
          <w:b/>
          <w:sz w:val="24"/>
          <w:u w:val="single"/>
        </w:rPr>
      </w:pPr>
    </w:p>
    <w:p w:rsidR="00A12DB0" w:rsidRDefault="00A12DB0" w:rsidP="00225DDC">
      <w:pPr>
        <w:rPr>
          <w:b/>
          <w:u w:val="single"/>
        </w:rPr>
      </w:pPr>
      <w:r w:rsidRPr="00A12DB0">
        <w:rPr>
          <w:b/>
          <w:sz w:val="24"/>
          <w:u w:val="single"/>
        </w:rPr>
        <w:lastRenderedPageBreak/>
        <w:t>Pose Editor Interface</w:t>
      </w:r>
    </w:p>
    <w:p w:rsidR="00A12DB0" w:rsidRDefault="00A12DB0" w:rsidP="00225DDC">
      <w:pPr>
        <w:rPr>
          <w:b/>
          <w:u w:val="single"/>
        </w:rPr>
      </w:pPr>
    </w:p>
    <w:p w:rsidR="00157621" w:rsidRDefault="00157621" w:rsidP="00225DDC">
      <w:pPr>
        <w:rPr>
          <w:b/>
          <w:u w:val="single"/>
        </w:rPr>
      </w:pPr>
      <w:r>
        <w:rPr>
          <w:noProof/>
        </w:rPr>
        <w:drawing>
          <wp:inline distT="0" distB="0" distL="0" distR="0" wp14:anchorId="328FE70F" wp14:editId="5ECB7361">
            <wp:extent cx="5114925" cy="3152550"/>
            <wp:effectExtent l="19050" t="0" r="0" b="96266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5114925" cy="3152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A7C53" w:rsidRDefault="00BA7C53" w:rsidP="00225DDC">
      <w:pPr>
        <w:rPr>
          <w:b/>
          <w:u w:val="single"/>
        </w:rPr>
      </w:pPr>
    </w:p>
    <w:p w:rsidR="00BA7C53" w:rsidRPr="00BA7C53" w:rsidRDefault="00BA7C53" w:rsidP="00BA7C53">
      <w:pPr>
        <w:spacing w:line="480" w:lineRule="auto"/>
      </w:pPr>
      <w:r>
        <w:t>The pose editor is where you can save custom poses and load those poses on your characters. Saving a pose will always save the pose on all controls, no selection is required. Loading a pose can be done in many ways. You can load the pose as it was saved, load it onto selected controls, load a “ghost” of the pose to snap the rig to, load the pose mirrored, or load a mirrored “ghost”. More on the load pose functions later, but first let’s take a look at the creation of poses.</w:t>
      </w:r>
    </w:p>
    <w:p w:rsidR="00157621" w:rsidRDefault="00157621" w:rsidP="00225DDC">
      <w:pPr>
        <w:rPr>
          <w:b/>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sz w:val="24"/>
          <w:u w:val="single"/>
        </w:rPr>
      </w:pPr>
    </w:p>
    <w:p w:rsidR="00BA7C53" w:rsidRDefault="00BA7C53" w:rsidP="00225DDC">
      <w:pPr>
        <w:rPr>
          <w:b/>
          <w:u w:val="single"/>
        </w:rPr>
      </w:pPr>
      <w:bookmarkStart w:id="15" w:name="createPose"/>
      <w:r w:rsidRPr="00BA7C53">
        <w:rPr>
          <w:b/>
          <w:sz w:val="24"/>
          <w:u w:val="single"/>
        </w:rPr>
        <w:t xml:space="preserve">Creating </w:t>
      </w:r>
      <w:proofErr w:type="gramStart"/>
      <w:r w:rsidRPr="00BA7C53">
        <w:rPr>
          <w:b/>
          <w:sz w:val="24"/>
          <w:u w:val="single"/>
        </w:rPr>
        <w:t>A</w:t>
      </w:r>
      <w:proofErr w:type="gramEnd"/>
      <w:r w:rsidRPr="00BA7C53">
        <w:rPr>
          <w:b/>
          <w:sz w:val="24"/>
          <w:u w:val="single"/>
        </w:rPr>
        <w:t xml:space="preserve"> Pose</w:t>
      </w:r>
    </w:p>
    <w:bookmarkEnd w:id="15"/>
    <w:p w:rsidR="00BA7C53" w:rsidRDefault="00BA7C53" w:rsidP="00225DDC">
      <w:pPr>
        <w:rPr>
          <w:b/>
          <w:u w:val="single"/>
        </w:rPr>
      </w:pPr>
    </w:p>
    <w:p w:rsidR="00BA7C53" w:rsidRDefault="00BA7C53" w:rsidP="00225DDC">
      <w:pPr>
        <w:rPr>
          <w:noProof/>
        </w:rPr>
      </w:pPr>
      <w:r>
        <w:t>To create a pose, simply click the “Save Pose” button</w:t>
      </w:r>
      <w:r w:rsidR="00724EC5">
        <w:t xml:space="preserve"> (or the “Save Pose (Selection) button for partial poses, like hand poses)</w:t>
      </w:r>
      <w:r>
        <w:t>. The following interface will appear where you can give the pose a name, a category, and a custom thumbnail.</w:t>
      </w:r>
      <w:r w:rsidRPr="00BA7C53">
        <w:rPr>
          <w:noProof/>
        </w:rPr>
        <w:t xml:space="preserve"> </w:t>
      </w:r>
    </w:p>
    <w:p w:rsidR="00BA7C53" w:rsidRDefault="00BA7C53" w:rsidP="00225DDC">
      <w:pPr>
        <w:rPr>
          <w:noProof/>
        </w:rPr>
      </w:pPr>
    </w:p>
    <w:p w:rsidR="00BA7C53" w:rsidRDefault="00BA7C53" w:rsidP="00225DDC">
      <w:r>
        <w:rPr>
          <w:noProof/>
        </w:rPr>
        <w:drawing>
          <wp:inline distT="0" distB="0" distL="0" distR="0" wp14:anchorId="3F920556" wp14:editId="5FE3779A">
            <wp:extent cx="2447925" cy="432758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452717" cy="4336053"/>
                    </a:xfrm>
                    <a:prstGeom prst="rect">
                      <a:avLst/>
                    </a:prstGeom>
                  </pic:spPr>
                </pic:pic>
              </a:graphicData>
            </a:graphic>
          </wp:inline>
        </w:drawing>
      </w:r>
    </w:p>
    <w:p w:rsidR="00C30516" w:rsidRDefault="00C30516" w:rsidP="00225DDC"/>
    <w:p w:rsidR="00C30516" w:rsidRDefault="00C30516" w:rsidP="00225DDC">
      <w:r>
        <w:t xml:space="preserve">Once the pose has been saved, it will immediately appear in the interface. </w:t>
      </w:r>
    </w:p>
    <w:p w:rsidR="00C30516" w:rsidRDefault="00C30516" w:rsidP="00225DDC"/>
    <w:p w:rsidR="00C30516" w:rsidRDefault="00C30516" w:rsidP="00225DDC"/>
    <w:p w:rsidR="00C30516" w:rsidRDefault="00C30516" w:rsidP="00225DDC"/>
    <w:p w:rsidR="00C30516" w:rsidRDefault="00C30516" w:rsidP="00225DDC"/>
    <w:p w:rsidR="00C30516" w:rsidRDefault="00C30516" w:rsidP="00225DDC">
      <w:pPr>
        <w:rPr>
          <w:b/>
        </w:rPr>
      </w:pPr>
      <w:r w:rsidRPr="00C30516">
        <w:rPr>
          <w:b/>
        </w:rPr>
        <w:t xml:space="preserve">Caution! </w:t>
      </w:r>
    </w:p>
    <w:p w:rsidR="00C30516" w:rsidRPr="00C30516" w:rsidRDefault="00C30516" w:rsidP="00225DDC">
      <w:pPr>
        <w:rPr>
          <w:b/>
        </w:rPr>
      </w:pPr>
    </w:p>
    <w:p w:rsidR="00C30516" w:rsidRDefault="002C076B" w:rsidP="00225DDC">
      <w:r>
        <w:rPr>
          <w:noProof/>
        </w:rPr>
        <w:pict>
          <v:rect id="_x0000_s1028" style="position:absolute;margin-left:-15pt;margin-top:.75pt;width:463.5pt;height:63pt;z-index:251666432" filled="f">
            <v:shadow on="t"/>
          </v:rect>
        </w:pict>
      </w:r>
    </w:p>
    <w:p w:rsidR="00C30516" w:rsidRDefault="00C30516" w:rsidP="00225DDC">
      <w:r>
        <w:t>You will get a warning if you try to save a pose that has constraints or custom spaces set. Since it is a pose, everything should be in default spaces before saving. If you get this warning, open up the script editor to see the list of controls that are not compliant with the tool.</w:t>
      </w:r>
    </w:p>
    <w:p w:rsidR="00225DDC" w:rsidRDefault="00225DDC" w:rsidP="00225DDC">
      <w:pPr>
        <w:rPr>
          <w:b/>
          <w:u w:val="single"/>
        </w:rPr>
      </w:pPr>
      <w:r w:rsidRPr="00A12DB0">
        <w:rPr>
          <w:b/>
          <w:u w:val="single"/>
        </w:rPr>
        <w:br w:type="textWrapping" w:clear="all"/>
      </w:r>
      <w:r w:rsidRPr="00A12DB0">
        <w:rPr>
          <w:b/>
          <w:u w:val="single"/>
        </w:rPr>
        <w:br w:type="textWrapping" w:clear="all"/>
      </w:r>
    </w:p>
    <w:p w:rsidR="0062154E" w:rsidRDefault="0062154E" w:rsidP="00225DDC">
      <w:pPr>
        <w:rPr>
          <w:b/>
          <w:u w:val="single"/>
        </w:rPr>
      </w:pPr>
    </w:p>
    <w:p w:rsidR="0062154E" w:rsidRDefault="0062154E" w:rsidP="00225DDC">
      <w:pPr>
        <w:rPr>
          <w:b/>
          <w:u w:val="single"/>
        </w:rPr>
      </w:pPr>
    </w:p>
    <w:p w:rsidR="0062154E" w:rsidRDefault="0062154E" w:rsidP="00225DDC">
      <w:pPr>
        <w:rPr>
          <w:b/>
          <w:u w:val="single"/>
        </w:rPr>
      </w:pPr>
    </w:p>
    <w:p w:rsidR="0062154E" w:rsidRDefault="0062154E" w:rsidP="00225DDC">
      <w:pPr>
        <w:rPr>
          <w:b/>
          <w:u w:val="single"/>
        </w:rPr>
      </w:pPr>
    </w:p>
    <w:p w:rsidR="0062154E" w:rsidRDefault="0062154E" w:rsidP="00225DDC">
      <w:pPr>
        <w:rPr>
          <w:b/>
          <w:sz w:val="24"/>
          <w:u w:val="single"/>
        </w:rPr>
      </w:pPr>
      <w:bookmarkStart w:id="16" w:name="loadPose"/>
      <w:proofErr w:type="gramStart"/>
      <w:r w:rsidRPr="0062154E">
        <w:rPr>
          <w:b/>
          <w:sz w:val="24"/>
          <w:u w:val="single"/>
        </w:rPr>
        <w:t>Loading  A</w:t>
      </w:r>
      <w:proofErr w:type="gramEnd"/>
      <w:r w:rsidRPr="0062154E">
        <w:rPr>
          <w:b/>
          <w:sz w:val="24"/>
          <w:u w:val="single"/>
        </w:rPr>
        <w:t xml:space="preserve"> Pose</w:t>
      </w:r>
    </w:p>
    <w:bookmarkEnd w:id="16"/>
    <w:p w:rsidR="0062154E" w:rsidRDefault="0062154E" w:rsidP="00225DDC">
      <w:pPr>
        <w:rPr>
          <w:b/>
          <w:sz w:val="24"/>
          <w:u w:val="single"/>
        </w:rPr>
      </w:pPr>
    </w:p>
    <w:p w:rsidR="009208C7" w:rsidRDefault="009208C7" w:rsidP="0062154E"/>
    <w:p w:rsidR="009208C7" w:rsidRDefault="009208C7" w:rsidP="0062154E">
      <w:pPr>
        <w:rPr>
          <w:b/>
        </w:rPr>
      </w:pPr>
      <w:r w:rsidRPr="009208C7">
        <w:rPr>
          <w:b/>
        </w:rPr>
        <w:t>Caution!</w:t>
      </w:r>
    </w:p>
    <w:p w:rsidR="009208C7" w:rsidRDefault="009208C7" w:rsidP="0062154E">
      <w:pPr>
        <w:rPr>
          <w:b/>
        </w:rPr>
      </w:pPr>
      <w:r>
        <w:rPr>
          <w:b/>
          <w:noProof/>
        </w:rPr>
        <w:pict>
          <v:rect id="_x0000_s1029" style="position:absolute;margin-left:-14.25pt;margin-top:3.9pt;width:474.75pt;height:298.5pt;z-index:251667456" filled="f" strokecolor="black [3213]" strokeweight="1.5pt"/>
        </w:pict>
      </w:r>
    </w:p>
    <w:p w:rsidR="009208C7" w:rsidRDefault="009208C7" w:rsidP="0062154E">
      <w:r>
        <w:t xml:space="preserve">If you are using source control, like Perforce, you will need to edit your client spec line endings setting to be </w:t>
      </w:r>
      <w:proofErr w:type="spellStart"/>
      <w:proofErr w:type="gramStart"/>
      <w:r>
        <w:t>unix</w:t>
      </w:r>
      <w:proofErr w:type="spellEnd"/>
      <w:proofErr w:type="gramEnd"/>
      <w:r>
        <w:t xml:space="preserve"> instead of local. For some reason, having it set to local will break the text file formatting which will result in an error. You can force sync afterwards to apply those changes.</w:t>
      </w:r>
    </w:p>
    <w:p w:rsidR="009208C7" w:rsidRDefault="009208C7" w:rsidP="0062154E"/>
    <w:p w:rsidR="009208C7" w:rsidRDefault="009208C7" w:rsidP="0062154E">
      <w:r>
        <w:rPr>
          <w:noProof/>
        </w:rPr>
        <w:drawing>
          <wp:inline distT="0" distB="0" distL="0" distR="0" wp14:anchorId="0B6C7911" wp14:editId="0A021FE4">
            <wp:extent cx="2943225" cy="27146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943225" cy="2714625"/>
                    </a:xfrm>
                    <a:prstGeom prst="rect">
                      <a:avLst/>
                    </a:prstGeom>
                  </pic:spPr>
                </pic:pic>
              </a:graphicData>
            </a:graphic>
          </wp:inline>
        </w:drawing>
      </w:r>
      <w:bookmarkStart w:id="17" w:name="_GoBack"/>
      <w:bookmarkEnd w:id="17"/>
    </w:p>
    <w:p w:rsidR="009208C7" w:rsidRDefault="009208C7" w:rsidP="0062154E"/>
    <w:p w:rsidR="009208C7" w:rsidRPr="009208C7" w:rsidRDefault="009208C7" w:rsidP="0062154E">
      <w:r>
        <w:t>(</w:t>
      </w:r>
      <w:proofErr w:type="gramStart"/>
      <w:r>
        <w:t>in</w:t>
      </w:r>
      <w:proofErr w:type="gramEnd"/>
      <w:r>
        <w:t xml:space="preserve"> p4V, connection</w:t>
      </w:r>
      <w:r>
        <w:sym w:font="Wingdings" w:char="F0E0"/>
      </w:r>
      <w:r>
        <w:t>edit current workspace)</w:t>
      </w:r>
    </w:p>
    <w:p w:rsidR="009208C7" w:rsidRDefault="009208C7" w:rsidP="0062154E"/>
    <w:p w:rsidR="009208C7" w:rsidRDefault="009208C7" w:rsidP="0062154E"/>
    <w:p w:rsidR="0062154E" w:rsidRDefault="001C414D" w:rsidP="0062154E">
      <w:r>
        <w:t>There are five ways to load a pose. The first way is to simply click on the thumbnail, which will load the pose exactly as it was saved.</w:t>
      </w:r>
    </w:p>
    <w:p w:rsidR="001C414D" w:rsidRDefault="001C414D" w:rsidP="0062154E"/>
    <w:p w:rsidR="001C414D" w:rsidRDefault="001C414D" w:rsidP="0062154E">
      <w:r>
        <w:t>The other four ways of loading a pose can be accessed by RMB on the pose thumbnail:</w:t>
      </w:r>
    </w:p>
    <w:p w:rsidR="001C414D" w:rsidRDefault="001C414D" w:rsidP="0062154E"/>
    <w:p w:rsidR="001C414D" w:rsidRDefault="001C414D" w:rsidP="0062154E">
      <w:r>
        <w:rPr>
          <w:noProof/>
        </w:rPr>
        <w:drawing>
          <wp:inline distT="0" distB="0" distL="0" distR="0" wp14:anchorId="288A0B68" wp14:editId="52E464A7">
            <wp:extent cx="2590800" cy="1466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590800" cy="1466850"/>
                    </a:xfrm>
                    <a:prstGeom prst="rect">
                      <a:avLst/>
                    </a:prstGeom>
                  </pic:spPr>
                </pic:pic>
              </a:graphicData>
            </a:graphic>
          </wp:inline>
        </w:drawing>
      </w:r>
    </w:p>
    <w:p w:rsidR="001C414D" w:rsidRDefault="001C414D" w:rsidP="0062154E"/>
    <w:p w:rsidR="001C414D" w:rsidRDefault="001C414D" w:rsidP="0062154E">
      <w:r w:rsidRPr="001C414D">
        <w:rPr>
          <w:b/>
        </w:rPr>
        <w:t>Loading onto Selected Controls:</w:t>
      </w:r>
      <w:r>
        <w:t xml:space="preserve"> The second way to load a pose is to load it onto a selection. This means you could select just the legs for example, and load a given pose’s leg pose. </w:t>
      </w:r>
    </w:p>
    <w:p w:rsidR="001C414D" w:rsidRDefault="001C414D" w:rsidP="0062154E"/>
    <w:p w:rsidR="001C414D" w:rsidRDefault="001C414D" w:rsidP="0062154E">
      <w:r w:rsidRPr="001C414D">
        <w:rPr>
          <w:b/>
        </w:rPr>
        <w:t>Load Mirrored Pose</w:t>
      </w:r>
      <w:r>
        <w:t xml:space="preserve">: The third method is to load the pose exactly as it was, except mirrored. </w:t>
      </w:r>
    </w:p>
    <w:p w:rsidR="001C414D" w:rsidRDefault="001C414D" w:rsidP="0062154E"/>
    <w:p w:rsidR="001C414D" w:rsidRDefault="001C414D" w:rsidP="0062154E">
      <w:r w:rsidRPr="001C414D">
        <w:rPr>
          <w:b/>
        </w:rPr>
        <w:t>Load Ghost Pose:</w:t>
      </w:r>
      <w:r>
        <w:t xml:space="preserve"> The ghost pose brings in a “ghost” of the pose as a mesh, which you can move around in the viewport. When ready, you can snap your character to the ghost pose</w:t>
      </w:r>
      <w:r w:rsidR="009173C5">
        <w:t xml:space="preserve"> using the “Snap” button</w:t>
      </w:r>
      <w:r>
        <w:t>:</w:t>
      </w:r>
    </w:p>
    <w:p w:rsidR="001C414D" w:rsidRPr="0062154E" w:rsidRDefault="001C414D" w:rsidP="0062154E"/>
    <w:p w:rsidR="001D1FC9" w:rsidRDefault="009173C5" w:rsidP="00D43C3D">
      <w:r>
        <w:rPr>
          <w:noProof/>
        </w:rPr>
        <w:drawing>
          <wp:inline distT="0" distB="0" distL="0" distR="0" wp14:anchorId="4F953CE3" wp14:editId="5E79D946">
            <wp:extent cx="5486400" cy="311833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3118338"/>
                    </a:xfrm>
                    <a:prstGeom prst="rect">
                      <a:avLst/>
                    </a:prstGeom>
                  </pic:spPr>
                </pic:pic>
              </a:graphicData>
            </a:graphic>
          </wp:inline>
        </w:drawing>
      </w:r>
    </w:p>
    <w:p w:rsidR="009173C5" w:rsidRDefault="009173C5" w:rsidP="00D43C3D"/>
    <w:p w:rsidR="009173C5" w:rsidRDefault="009173C5" w:rsidP="00D43C3D">
      <w:r w:rsidRPr="009173C5">
        <w:rPr>
          <w:b/>
        </w:rPr>
        <w:t>Load Mirrored Ghost</w:t>
      </w:r>
      <w:r>
        <w:t>: The same thing as ghost pose, except it creates a mirrored version of the pose to move around and snap to.</w:t>
      </w:r>
    </w:p>
    <w:p w:rsidR="002F3402" w:rsidRDefault="002F3402" w:rsidP="00D43C3D"/>
    <w:p w:rsidR="0005669B" w:rsidRPr="0005669B" w:rsidRDefault="0005669B" w:rsidP="00D43C3D">
      <w:pPr>
        <w:rPr>
          <w:b/>
        </w:rPr>
      </w:pPr>
      <w:r w:rsidRPr="0005669B">
        <w:rPr>
          <w:b/>
        </w:rPr>
        <w:t>Partial Poses:</w:t>
      </w:r>
    </w:p>
    <w:p w:rsidR="0005669B" w:rsidRDefault="0005669B" w:rsidP="00D43C3D">
      <w:r>
        <w:t>Partial poses can be saved as well, so you can just save a pose of the selected controls. This is useful for saving hand poses and such.</w:t>
      </w:r>
    </w:p>
    <w:p w:rsidR="002F3402" w:rsidRDefault="002F3402" w:rsidP="00D43C3D"/>
    <w:p w:rsidR="002F3402" w:rsidRDefault="002F3402" w:rsidP="00D43C3D"/>
    <w:p w:rsidR="002F3402" w:rsidRDefault="002F3402" w:rsidP="00D43C3D"/>
    <w:p w:rsidR="002F3402" w:rsidRDefault="002F3402" w:rsidP="00D43C3D"/>
    <w:p w:rsidR="002F3402" w:rsidRDefault="002F3402" w:rsidP="002F3402">
      <w:pPr>
        <w:pStyle w:val="Level1"/>
        <w:rPr>
          <w:sz w:val="28"/>
        </w:rPr>
      </w:pPr>
      <w:bookmarkStart w:id="18" w:name="matching"/>
      <w:r w:rsidRPr="002F3402">
        <w:rPr>
          <w:sz w:val="28"/>
        </w:rPr>
        <w:t xml:space="preserve">Matching </w:t>
      </w:r>
    </w:p>
    <w:bookmarkEnd w:id="18"/>
    <w:p w:rsidR="002F3402" w:rsidRDefault="002F3402" w:rsidP="002F3402">
      <w:r>
        <w:t>To match on a single frame between two rig modes, you can achieve this by RMB on a valid control in the character picker and go to the matching menu:</w:t>
      </w:r>
    </w:p>
    <w:p w:rsidR="002F3402" w:rsidRDefault="002F3402" w:rsidP="002F3402"/>
    <w:p w:rsidR="002F3402" w:rsidRDefault="002F3402" w:rsidP="002F3402">
      <w:r>
        <w:rPr>
          <w:noProof/>
        </w:rPr>
        <w:drawing>
          <wp:inline distT="0" distB="0" distL="0" distR="0" wp14:anchorId="5C92CF07" wp14:editId="05C7AF39">
            <wp:extent cx="4019550" cy="1152525"/>
            <wp:effectExtent l="19050" t="0" r="0" b="390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019550" cy="11525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F3402" w:rsidRDefault="002F3402" w:rsidP="002F3402"/>
    <w:p w:rsidR="002F3402" w:rsidRDefault="002F3402" w:rsidP="002F3402"/>
    <w:p w:rsidR="002F3402" w:rsidRDefault="002F3402" w:rsidP="002F3402"/>
    <w:p w:rsidR="002F3402" w:rsidRDefault="002F3402" w:rsidP="002F3402">
      <w:r>
        <w:lastRenderedPageBreak/>
        <w:t>However, if in your settings, you have ‘match on switch’ checked, all you need to do is simply switch modes, and the matching will happen automatically. No need to match and then switch.</w:t>
      </w:r>
    </w:p>
    <w:p w:rsidR="002F3402" w:rsidRDefault="002F3402" w:rsidP="002F3402"/>
    <w:p w:rsidR="002F3402" w:rsidRDefault="002F3402" w:rsidP="002F3402">
      <w:r>
        <w:rPr>
          <w:noProof/>
        </w:rPr>
        <w:drawing>
          <wp:inline distT="0" distB="0" distL="0" distR="0" wp14:anchorId="59A69639" wp14:editId="66DDFA5F">
            <wp:extent cx="4438650" cy="1562100"/>
            <wp:effectExtent l="19050" t="0" r="0" b="4953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38650" cy="15621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F3402" w:rsidRDefault="002F3402" w:rsidP="002F3402"/>
    <w:p w:rsidR="002F3402" w:rsidRDefault="002F3402" w:rsidP="002F3402"/>
    <w:p w:rsidR="002F3402" w:rsidRDefault="002F3402" w:rsidP="002F3402"/>
    <w:p w:rsidR="002F3402" w:rsidRDefault="002F3402" w:rsidP="002F3402"/>
    <w:p w:rsidR="002F3402" w:rsidRDefault="002F3402" w:rsidP="002F3402"/>
    <w:p w:rsidR="002F3402" w:rsidRDefault="002F3402" w:rsidP="002F3402"/>
    <w:p w:rsidR="002F3402" w:rsidRDefault="002F3402" w:rsidP="002F3402"/>
    <w:p w:rsidR="002F3402" w:rsidRDefault="002F3402" w:rsidP="002F3402"/>
    <w:p w:rsidR="002F3402" w:rsidRDefault="002F3402" w:rsidP="002F3402"/>
    <w:p w:rsidR="002F3402" w:rsidRDefault="002F3402" w:rsidP="002F3402">
      <w:pPr>
        <w:rPr>
          <w:b/>
          <w:u w:val="single"/>
        </w:rPr>
      </w:pPr>
      <w:r w:rsidRPr="002F3402">
        <w:rPr>
          <w:b/>
          <w:u w:val="single"/>
        </w:rPr>
        <w:t xml:space="preserve">Matching Over </w:t>
      </w:r>
      <w:proofErr w:type="gramStart"/>
      <w:r w:rsidRPr="002F3402">
        <w:rPr>
          <w:b/>
          <w:u w:val="single"/>
        </w:rPr>
        <w:t>A</w:t>
      </w:r>
      <w:proofErr w:type="gramEnd"/>
      <w:r w:rsidRPr="002F3402">
        <w:rPr>
          <w:b/>
          <w:u w:val="single"/>
        </w:rPr>
        <w:t xml:space="preserve"> Frame Range</w:t>
      </w:r>
    </w:p>
    <w:p w:rsidR="002F3402" w:rsidRDefault="002F3402" w:rsidP="002F3402">
      <w:pPr>
        <w:rPr>
          <w:b/>
          <w:u w:val="single"/>
        </w:rPr>
      </w:pPr>
    </w:p>
    <w:p w:rsidR="002F3402" w:rsidRDefault="002F3402" w:rsidP="002F3402">
      <w:r>
        <w:t xml:space="preserve">To match over a frame range, you will want to open the tool from the toolbar: </w:t>
      </w:r>
      <w:r>
        <w:rPr>
          <w:noProof/>
        </w:rPr>
        <w:drawing>
          <wp:inline distT="0" distB="0" distL="0" distR="0" wp14:anchorId="19341517" wp14:editId="3FA85723">
            <wp:extent cx="466725" cy="49530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66725" cy="495300"/>
                    </a:xfrm>
                    <a:prstGeom prst="rect">
                      <a:avLst/>
                    </a:prstGeom>
                  </pic:spPr>
                </pic:pic>
              </a:graphicData>
            </a:graphic>
          </wp:inline>
        </w:drawing>
      </w:r>
    </w:p>
    <w:p w:rsidR="002F3402" w:rsidRDefault="002F3402" w:rsidP="002F3402"/>
    <w:p w:rsidR="002F3402" w:rsidRDefault="002F3402" w:rsidP="002F3402"/>
    <w:p w:rsidR="002F3402" w:rsidRDefault="002F3402" w:rsidP="002F3402"/>
    <w:p w:rsidR="002F3402" w:rsidRDefault="002F3402" w:rsidP="002F3402">
      <w:r>
        <w:t>This will bring up a simple interface where you can select the limbs,</w:t>
      </w:r>
      <w:r w:rsidR="00B57301">
        <w:t xml:space="preserve"> set the frame range,</w:t>
      </w:r>
      <w:r>
        <w:t xml:space="preserve"> and what you would like to match:</w:t>
      </w:r>
    </w:p>
    <w:p w:rsidR="002F3402" w:rsidRDefault="002F3402" w:rsidP="002F3402">
      <w:r>
        <w:rPr>
          <w:noProof/>
        </w:rPr>
        <w:lastRenderedPageBreak/>
        <w:drawing>
          <wp:inline distT="0" distB="0" distL="0" distR="0" wp14:anchorId="38E2EF5C" wp14:editId="75055E5B">
            <wp:extent cx="4972050" cy="33242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972050" cy="3324225"/>
                    </a:xfrm>
                    <a:prstGeom prst="rect">
                      <a:avLst/>
                    </a:prstGeom>
                  </pic:spPr>
                </pic:pic>
              </a:graphicData>
            </a:graphic>
          </wp:inline>
        </w:drawing>
      </w:r>
    </w:p>
    <w:p w:rsidR="00E07B8F" w:rsidRDefault="00E07B8F" w:rsidP="002F3402"/>
    <w:p w:rsidR="00E07B8F" w:rsidRDefault="00E07B8F" w:rsidP="002F3402"/>
    <w:p w:rsidR="00E07B8F" w:rsidRDefault="00E07B8F" w:rsidP="002F3402"/>
    <w:p w:rsidR="00E07B8F" w:rsidRDefault="00E07B8F" w:rsidP="002F3402"/>
    <w:p w:rsidR="00E07B8F" w:rsidRDefault="00E07B8F" w:rsidP="00E07B8F">
      <w:pPr>
        <w:pStyle w:val="Level1"/>
        <w:rPr>
          <w:sz w:val="28"/>
        </w:rPr>
      </w:pPr>
      <w:bookmarkStart w:id="19" w:name="miscTools"/>
      <w:r w:rsidRPr="00E07B8F">
        <w:rPr>
          <w:sz w:val="28"/>
        </w:rPr>
        <w:t>Miscellaneous Tools</w:t>
      </w:r>
    </w:p>
    <w:bookmarkEnd w:id="19"/>
    <w:p w:rsidR="00E07B8F" w:rsidRDefault="00E07B8F" w:rsidP="00E07B8F">
      <w:r>
        <w:rPr>
          <w:noProof/>
        </w:rPr>
        <w:drawing>
          <wp:inline distT="0" distB="0" distL="0" distR="0" wp14:anchorId="67533D8B" wp14:editId="7F6CF321">
            <wp:extent cx="514350" cy="4953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14350" cy="495300"/>
                    </a:xfrm>
                    <a:prstGeom prst="rect">
                      <a:avLst/>
                    </a:prstGeom>
                  </pic:spPr>
                </pic:pic>
              </a:graphicData>
            </a:graphic>
          </wp:inline>
        </w:drawing>
      </w:r>
      <w:r>
        <w:t xml:space="preserve"> This tool will allow you to scale the size of a selection of controls. Since the rig is auto-generated, sometimes controls may be larger or smaller than desired. With this tool, you can resize them to be of a size more appropriate. Just launch the tool, make a selection, and choose the direction you want to go:</w:t>
      </w:r>
    </w:p>
    <w:p w:rsidR="00E07B8F" w:rsidRDefault="00E07B8F" w:rsidP="00E07B8F"/>
    <w:p w:rsidR="00E07B8F" w:rsidRDefault="00E07B8F" w:rsidP="00E07B8F">
      <w:r>
        <w:rPr>
          <w:noProof/>
        </w:rPr>
        <w:drawing>
          <wp:inline distT="0" distB="0" distL="0" distR="0" wp14:anchorId="21F23DB3" wp14:editId="6535BE1D">
            <wp:extent cx="1676400" cy="952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676400" cy="952500"/>
                    </a:xfrm>
                    <a:prstGeom prst="rect">
                      <a:avLst/>
                    </a:prstGeom>
                  </pic:spPr>
                </pic:pic>
              </a:graphicData>
            </a:graphic>
          </wp:inline>
        </w:drawing>
      </w:r>
    </w:p>
    <w:p w:rsidR="00E07B8F" w:rsidRDefault="00E07B8F" w:rsidP="00E07B8F"/>
    <w:p w:rsidR="00E07B8F" w:rsidRDefault="00E07B8F" w:rsidP="00E07B8F"/>
    <w:p w:rsidR="007408F6" w:rsidRDefault="007408F6" w:rsidP="00E07B8F"/>
    <w:p w:rsidR="007408F6" w:rsidRDefault="007408F6" w:rsidP="00E07B8F"/>
    <w:p w:rsidR="00E07B8F" w:rsidRDefault="00E07B8F" w:rsidP="00E07B8F">
      <w:r>
        <w:rPr>
          <w:noProof/>
        </w:rPr>
        <w:drawing>
          <wp:inline distT="0" distB="0" distL="0" distR="0" wp14:anchorId="2FE98AF8" wp14:editId="678319B4">
            <wp:extent cx="533400" cy="5048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33400" cy="504825"/>
                    </a:xfrm>
                    <a:prstGeom prst="rect">
                      <a:avLst/>
                    </a:prstGeom>
                  </pic:spPr>
                </pic:pic>
              </a:graphicData>
            </a:graphic>
          </wp:inline>
        </w:drawing>
      </w:r>
      <w:r>
        <w:t xml:space="preserve"> This button on the UI is a toggle for a character’s rig controls display. By default, it is on. Toggling this button off will hide all of that character’s rig controls.</w:t>
      </w:r>
    </w:p>
    <w:p w:rsidR="00FF76EA" w:rsidRDefault="00FF76EA" w:rsidP="00E07B8F"/>
    <w:p w:rsidR="00FF76EA" w:rsidRDefault="00FF76EA" w:rsidP="00E07B8F">
      <w:pPr>
        <w:rPr>
          <w:b/>
        </w:rPr>
      </w:pPr>
      <w:r>
        <w:t xml:space="preserve">If you RMB on the visibility toggle, you will get access to the </w:t>
      </w:r>
      <w:r w:rsidRPr="00FF76EA">
        <w:rPr>
          <w:b/>
        </w:rPr>
        <w:t>ISO Select Tool.</w:t>
      </w:r>
    </w:p>
    <w:p w:rsidR="00FF76EA" w:rsidRDefault="00FF76EA" w:rsidP="00E07B8F">
      <w:pPr>
        <w:rPr>
          <w:b/>
        </w:rPr>
      </w:pPr>
    </w:p>
    <w:p w:rsidR="00FF76EA" w:rsidRDefault="00FF76EA" w:rsidP="00E07B8F">
      <w:pPr>
        <w:rPr>
          <w:b/>
        </w:rPr>
      </w:pPr>
    </w:p>
    <w:p w:rsidR="00FF76EA" w:rsidRDefault="00FF76EA" w:rsidP="00E07B8F">
      <w:pPr>
        <w:rPr>
          <w:b/>
        </w:rPr>
      </w:pPr>
    </w:p>
    <w:p w:rsidR="00FF76EA" w:rsidRDefault="00FF76EA" w:rsidP="00E07B8F">
      <w:pPr>
        <w:rPr>
          <w:b/>
        </w:rPr>
      </w:pPr>
      <w:r>
        <w:rPr>
          <w:b/>
        </w:rPr>
        <w:t>ISO Select Tool:</w:t>
      </w:r>
    </w:p>
    <w:p w:rsidR="00FF76EA" w:rsidRDefault="00FF76EA" w:rsidP="00E07B8F">
      <w:pPr>
        <w:rPr>
          <w:b/>
        </w:rPr>
      </w:pPr>
    </w:p>
    <w:p w:rsidR="00FF76EA" w:rsidRDefault="00FF76EA" w:rsidP="00E07B8F">
      <w:r>
        <w:rPr>
          <w:noProof/>
        </w:rPr>
        <w:drawing>
          <wp:inline distT="0" distB="0" distL="0" distR="0" wp14:anchorId="274A9279" wp14:editId="5F0EADF1">
            <wp:extent cx="2162175" cy="2600325"/>
            <wp:effectExtent l="19050" t="0" r="9525" b="8286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162175" cy="26003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FF76EA" w:rsidRDefault="00FF76EA" w:rsidP="00E07B8F"/>
    <w:p w:rsidR="00FF76EA" w:rsidRPr="00FF76EA" w:rsidRDefault="00FF76EA" w:rsidP="00FF76EA">
      <w:r w:rsidRPr="00FF76EA">
        <w:t>ISO select is a tool that generates selection sets of polygon faces for isolating elements of your character.</w:t>
      </w:r>
    </w:p>
    <w:p w:rsidR="00FF76EA" w:rsidRDefault="00FF76EA" w:rsidP="00E07B8F">
      <w:r>
        <w:t xml:space="preserve">To get started using it, you must [generate the </w:t>
      </w:r>
      <w:proofErr w:type="spellStart"/>
      <w:r>
        <w:t>iso</w:t>
      </w:r>
      <w:proofErr w:type="spellEnd"/>
      <w:r>
        <w:t xml:space="preserve"> selection sets]. This is an automated task that looks at polygons and their weights, and sorts out what faces belong to which body part.</w:t>
      </w:r>
    </w:p>
    <w:p w:rsidR="00FF76EA" w:rsidRDefault="00FF76EA" w:rsidP="00E07B8F"/>
    <w:p w:rsidR="00FF76EA" w:rsidRDefault="00FF76EA" w:rsidP="00E07B8F">
      <w:r>
        <w:t xml:space="preserve">From there, you can now uncheck parts you do not want to see. There are two </w:t>
      </w:r>
      <w:r w:rsidRPr="00FF76EA">
        <w:rPr>
          <w:b/>
        </w:rPr>
        <w:t>isolation methods</w:t>
      </w:r>
      <w:r>
        <w:t>: Classic and Material.</w:t>
      </w:r>
    </w:p>
    <w:p w:rsidR="00FF76EA" w:rsidRDefault="00FF76EA" w:rsidP="00E07B8F"/>
    <w:p w:rsidR="00FF76EA" w:rsidRDefault="00FF76EA" w:rsidP="00E07B8F">
      <w:r w:rsidRPr="00FF76EA">
        <w:rPr>
          <w:b/>
        </w:rPr>
        <w:t>Classic</w:t>
      </w:r>
      <w:r>
        <w:t>: The same effect as going to isolate selection in the viewport display menu. It will hide everything in the scene, including the rig controls and only leave you with the polygons that are weighted to parts that are still checked.</w:t>
      </w:r>
    </w:p>
    <w:p w:rsidR="00FF76EA" w:rsidRDefault="00FF76EA" w:rsidP="00E07B8F"/>
    <w:p w:rsidR="00FF76EA" w:rsidRDefault="00FF76EA" w:rsidP="00E07B8F">
      <w:r w:rsidRPr="00FF76EA">
        <w:rPr>
          <w:b/>
        </w:rPr>
        <w:t>Material</w:t>
      </w:r>
      <w:r>
        <w:t>: Material assigns a transparent material to parts that are unchecked, which leaves the rest of your scene visible, including rig controls, etc. This function also remembers what materials were originally assigned to those polygons so when you uncheck a box, or show all, it will revert to what it had originally.</w:t>
      </w:r>
    </w:p>
    <w:p w:rsidR="007408F6" w:rsidRDefault="007408F6" w:rsidP="00E07B8F"/>
    <w:p w:rsidR="00FF76EA" w:rsidRDefault="00FF76EA" w:rsidP="00E07B8F">
      <w:r>
        <w:rPr>
          <w:noProof/>
        </w:rPr>
        <w:lastRenderedPageBreak/>
        <w:drawing>
          <wp:inline distT="0" distB="0" distL="0" distR="0" wp14:anchorId="0853D166" wp14:editId="1294E171">
            <wp:extent cx="5486400" cy="2143760"/>
            <wp:effectExtent l="171450" t="171450" r="361950" b="3517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143760"/>
                    </a:xfrm>
                    <a:prstGeom prst="rect">
                      <a:avLst/>
                    </a:prstGeom>
                    <a:ln>
                      <a:noFill/>
                    </a:ln>
                    <a:effectLst>
                      <a:outerShdw blurRad="292100" dist="139700" dir="2700000" algn="tl" rotWithShape="0">
                        <a:srgbClr val="333333">
                          <a:alpha val="65000"/>
                        </a:srgbClr>
                      </a:outerShdw>
                    </a:effectLst>
                  </pic:spPr>
                </pic:pic>
              </a:graphicData>
            </a:graphic>
          </wp:inline>
        </w:drawing>
      </w:r>
    </w:p>
    <w:p w:rsidR="007408F6" w:rsidRDefault="007408F6" w:rsidP="00E07B8F"/>
    <w:p w:rsidR="00FF76EA" w:rsidRDefault="00FF76EA" w:rsidP="00E07B8F"/>
    <w:p w:rsidR="00FF76EA" w:rsidRDefault="00FF76EA" w:rsidP="00E07B8F"/>
    <w:p w:rsidR="00FF76EA" w:rsidRDefault="00FF76EA" w:rsidP="00E07B8F"/>
    <w:p w:rsidR="00FF76EA" w:rsidRDefault="00FF76EA" w:rsidP="00E07B8F"/>
    <w:p w:rsidR="00FF76EA" w:rsidRDefault="00FF76EA" w:rsidP="00E07B8F"/>
    <w:p w:rsidR="00FF76EA" w:rsidRDefault="00FF76EA" w:rsidP="00E07B8F"/>
    <w:p w:rsidR="00FF76EA" w:rsidRDefault="00FF76EA" w:rsidP="00E07B8F"/>
    <w:p w:rsidR="00FF76EA" w:rsidRDefault="00FF76EA" w:rsidP="00E07B8F"/>
    <w:p w:rsidR="00FF76EA" w:rsidRDefault="00FF76EA" w:rsidP="00E07B8F"/>
    <w:p w:rsidR="007408F6" w:rsidRPr="007408F6" w:rsidRDefault="007408F6" w:rsidP="00E07B8F">
      <w:pPr>
        <w:rPr>
          <w:b/>
          <w:sz w:val="24"/>
          <w:u w:val="single"/>
        </w:rPr>
      </w:pPr>
      <w:r w:rsidRPr="007408F6">
        <w:rPr>
          <w:b/>
          <w:sz w:val="24"/>
          <w:u w:val="single"/>
        </w:rPr>
        <w:t>The Settings Menu:</w:t>
      </w:r>
    </w:p>
    <w:p w:rsidR="007408F6" w:rsidRDefault="007408F6" w:rsidP="00E07B8F"/>
    <w:p w:rsidR="007408F6" w:rsidRDefault="007408F6" w:rsidP="00E07B8F">
      <w:r>
        <w:t>There is a settings menu at the top of the interface:</w:t>
      </w:r>
    </w:p>
    <w:p w:rsidR="007408F6" w:rsidRDefault="007408F6" w:rsidP="00E07B8F"/>
    <w:p w:rsidR="007408F6" w:rsidRDefault="007408F6" w:rsidP="00E07B8F">
      <w:r>
        <w:rPr>
          <w:noProof/>
        </w:rPr>
        <w:drawing>
          <wp:inline distT="0" distB="0" distL="0" distR="0" wp14:anchorId="5ACB3262" wp14:editId="275B970B">
            <wp:extent cx="4352925" cy="1743075"/>
            <wp:effectExtent l="19050" t="0" r="9525" b="5619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352925" cy="17430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408F6" w:rsidRDefault="007408F6" w:rsidP="00E07B8F"/>
    <w:p w:rsidR="007408F6" w:rsidRDefault="007408F6" w:rsidP="00E07B8F">
      <w:r>
        <w:t xml:space="preserve">Currently, there are only two options in here. </w:t>
      </w:r>
    </w:p>
    <w:p w:rsidR="007408F6" w:rsidRDefault="007408F6" w:rsidP="00E07B8F"/>
    <w:p w:rsidR="007408F6" w:rsidRDefault="007408F6" w:rsidP="00E07B8F">
      <w:r w:rsidRPr="007408F6">
        <w:rPr>
          <w:b/>
        </w:rPr>
        <w:t>Show Channel Box</w:t>
      </w:r>
      <w:r>
        <w:t>: This will move Maya’s channel box and layer editors and put them directly into the animation interface:</w:t>
      </w:r>
    </w:p>
    <w:p w:rsidR="007408F6" w:rsidRDefault="007408F6" w:rsidP="00E07B8F"/>
    <w:p w:rsidR="007408F6" w:rsidRDefault="007408F6" w:rsidP="00E07B8F">
      <w:r>
        <w:rPr>
          <w:noProof/>
        </w:rPr>
        <w:lastRenderedPageBreak/>
        <w:drawing>
          <wp:inline distT="0" distB="0" distL="0" distR="0" wp14:anchorId="284937F6" wp14:editId="0165C123">
            <wp:extent cx="2718560" cy="31527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725664" cy="3161014"/>
                    </a:xfrm>
                    <a:prstGeom prst="rect">
                      <a:avLst/>
                    </a:prstGeom>
                  </pic:spPr>
                </pic:pic>
              </a:graphicData>
            </a:graphic>
          </wp:inline>
        </w:drawing>
      </w:r>
    </w:p>
    <w:p w:rsidR="007408F6" w:rsidRDefault="007408F6" w:rsidP="00E07B8F"/>
    <w:p w:rsidR="002F3402" w:rsidRDefault="007408F6" w:rsidP="002F3402">
      <w:r w:rsidRPr="007408F6">
        <w:rPr>
          <w:b/>
        </w:rPr>
        <w:t xml:space="preserve">Match </w:t>
      </w:r>
      <w:proofErr w:type="gramStart"/>
      <w:r w:rsidRPr="007408F6">
        <w:rPr>
          <w:b/>
        </w:rPr>
        <w:t>On</w:t>
      </w:r>
      <w:proofErr w:type="gramEnd"/>
      <w:r w:rsidRPr="007408F6">
        <w:rPr>
          <w:b/>
        </w:rPr>
        <w:t xml:space="preserve"> Switch</w:t>
      </w:r>
      <w:r>
        <w:t xml:space="preserve">: This is covered in the matching section </w:t>
      </w:r>
      <w:hyperlink w:anchor="matching" w:history="1">
        <w:r w:rsidRPr="007408F6">
          <w:rPr>
            <w:rStyle w:val="Hyperlink"/>
          </w:rPr>
          <w:t>here</w:t>
        </w:r>
      </w:hyperlink>
      <w:r>
        <w:t>.</w:t>
      </w:r>
    </w:p>
    <w:p w:rsidR="00FF76EA" w:rsidRDefault="00FF76EA" w:rsidP="002F3402"/>
    <w:p w:rsidR="004241AB" w:rsidRDefault="004241AB" w:rsidP="002F3402">
      <w:pPr>
        <w:rPr>
          <w:sz w:val="24"/>
        </w:rPr>
      </w:pPr>
    </w:p>
    <w:p w:rsidR="004241AB" w:rsidRPr="004241AB" w:rsidRDefault="004241AB" w:rsidP="002F3402">
      <w:pPr>
        <w:rPr>
          <w:sz w:val="24"/>
        </w:rPr>
      </w:pPr>
      <w:r>
        <w:rPr>
          <w:sz w:val="24"/>
        </w:rPr>
        <w:t xml:space="preserve"> </w:t>
      </w:r>
    </w:p>
    <w:sectPr w:rsidR="004241AB" w:rsidRPr="004241AB" w:rsidSect="0087325A">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076B" w:rsidRDefault="002C076B" w:rsidP="00DF5CC3">
      <w:r>
        <w:separator/>
      </w:r>
    </w:p>
  </w:endnote>
  <w:endnote w:type="continuationSeparator" w:id="0">
    <w:p w:rsidR="002C076B" w:rsidRDefault="002C076B" w:rsidP="00DF5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076B" w:rsidRDefault="002C076B" w:rsidP="00DF5CC3">
      <w:r>
        <w:separator/>
      </w:r>
    </w:p>
  </w:footnote>
  <w:footnote w:type="continuationSeparator" w:id="0">
    <w:p w:rsidR="002C076B" w:rsidRDefault="002C076B" w:rsidP="00DF5CC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attachedTemplate r:id="rId1"/>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824732"/>
    <w:rsid w:val="00002AFF"/>
    <w:rsid w:val="00004797"/>
    <w:rsid w:val="0001424F"/>
    <w:rsid w:val="00020077"/>
    <w:rsid w:val="00020B54"/>
    <w:rsid w:val="0002515D"/>
    <w:rsid w:val="00025FF7"/>
    <w:rsid w:val="00027C98"/>
    <w:rsid w:val="00027E39"/>
    <w:rsid w:val="000306B6"/>
    <w:rsid w:val="00030A22"/>
    <w:rsid w:val="00030C11"/>
    <w:rsid w:val="00032986"/>
    <w:rsid w:val="0003556F"/>
    <w:rsid w:val="000355F7"/>
    <w:rsid w:val="00040B2D"/>
    <w:rsid w:val="00044263"/>
    <w:rsid w:val="00044F9A"/>
    <w:rsid w:val="000502F1"/>
    <w:rsid w:val="00053CE1"/>
    <w:rsid w:val="0005669B"/>
    <w:rsid w:val="00056919"/>
    <w:rsid w:val="00057510"/>
    <w:rsid w:val="000619E3"/>
    <w:rsid w:val="00061F3F"/>
    <w:rsid w:val="0006367C"/>
    <w:rsid w:val="00064088"/>
    <w:rsid w:val="00064D61"/>
    <w:rsid w:val="00067760"/>
    <w:rsid w:val="000716B1"/>
    <w:rsid w:val="00072084"/>
    <w:rsid w:val="00072954"/>
    <w:rsid w:val="00072F55"/>
    <w:rsid w:val="00073469"/>
    <w:rsid w:val="00074A29"/>
    <w:rsid w:val="00076D30"/>
    <w:rsid w:val="00077043"/>
    <w:rsid w:val="000778A7"/>
    <w:rsid w:val="00083D05"/>
    <w:rsid w:val="000845CA"/>
    <w:rsid w:val="00086D04"/>
    <w:rsid w:val="0009351E"/>
    <w:rsid w:val="000935D6"/>
    <w:rsid w:val="00093CED"/>
    <w:rsid w:val="00094A41"/>
    <w:rsid w:val="00094E4C"/>
    <w:rsid w:val="000978D3"/>
    <w:rsid w:val="000A0AD3"/>
    <w:rsid w:val="000A1CD3"/>
    <w:rsid w:val="000A209A"/>
    <w:rsid w:val="000A2F39"/>
    <w:rsid w:val="000A3587"/>
    <w:rsid w:val="000A368F"/>
    <w:rsid w:val="000A49A6"/>
    <w:rsid w:val="000A5E77"/>
    <w:rsid w:val="000A661C"/>
    <w:rsid w:val="000A7382"/>
    <w:rsid w:val="000B12D9"/>
    <w:rsid w:val="000B215A"/>
    <w:rsid w:val="000B35C3"/>
    <w:rsid w:val="000B5506"/>
    <w:rsid w:val="000B5FBB"/>
    <w:rsid w:val="000B6E44"/>
    <w:rsid w:val="000B7834"/>
    <w:rsid w:val="000C2381"/>
    <w:rsid w:val="000C3407"/>
    <w:rsid w:val="000C34B1"/>
    <w:rsid w:val="000C63F1"/>
    <w:rsid w:val="000D102F"/>
    <w:rsid w:val="000D2923"/>
    <w:rsid w:val="000D4DFC"/>
    <w:rsid w:val="000D521D"/>
    <w:rsid w:val="000D57D2"/>
    <w:rsid w:val="000E0017"/>
    <w:rsid w:val="000E0472"/>
    <w:rsid w:val="000E35F0"/>
    <w:rsid w:val="000E4D8E"/>
    <w:rsid w:val="000E4FAE"/>
    <w:rsid w:val="000E5FA2"/>
    <w:rsid w:val="000F0C20"/>
    <w:rsid w:val="000F3761"/>
    <w:rsid w:val="0010092A"/>
    <w:rsid w:val="0010282E"/>
    <w:rsid w:val="001032F6"/>
    <w:rsid w:val="00103941"/>
    <w:rsid w:val="00104F8A"/>
    <w:rsid w:val="0010512F"/>
    <w:rsid w:val="001072C9"/>
    <w:rsid w:val="00107CA6"/>
    <w:rsid w:val="00110047"/>
    <w:rsid w:val="001110E3"/>
    <w:rsid w:val="001114A2"/>
    <w:rsid w:val="0011169B"/>
    <w:rsid w:val="00111A8A"/>
    <w:rsid w:val="00112A4A"/>
    <w:rsid w:val="001146C9"/>
    <w:rsid w:val="0011666A"/>
    <w:rsid w:val="00122C3C"/>
    <w:rsid w:val="00122E39"/>
    <w:rsid w:val="0012344A"/>
    <w:rsid w:val="00124364"/>
    <w:rsid w:val="00125CFC"/>
    <w:rsid w:val="001260D4"/>
    <w:rsid w:val="0012620C"/>
    <w:rsid w:val="00132142"/>
    <w:rsid w:val="00133257"/>
    <w:rsid w:val="00133EEF"/>
    <w:rsid w:val="00134B67"/>
    <w:rsid w:val="00134C25"/>
    <w:rsid w:val="0013543D"/>
    <w:rsid w:val="00136DF6"/>
    <w:rsid w:val="00137BC7"/>
    <w:rsid w:val="00141C30"/>
    <w:rsid w:val="00144468"/>
    <w:rsid w:val="001451CE"/>
    <w:rsid w:val="0014551F"/>
    <w:rsid w:val="00145DFC"/>
    <w:rsid w:val="00146596"/>
    <w:rsid w:val="00147FEF"/>
    <w:rsid w:val="0015048C"/>
    <w:rsid w:val="00154121"/>
    <w:rsid w:val="001549D6"/>
    <w:rsid w:val="00156B76"/>
    <w:rsid w:val="00157621"/>
    <w:rsid w:val="00157783"/>
    <w:rsid w:val="0016137C"/>
    <w:rsid w:val="00161A63"/>
    <w:rsid w:val="00172D5F"/>
    <w:rsid w:val="0017612B"/>
    <w:rsid w:val="00181083"/>
    <w:rsid w:val="001818A7"/>
    <w:rsid w:val="00182A89"/>
    <w:rsid w:val="00182E05"/>
    <w:rsid w:val="001865ED"/>
    <w:rsid w:val="001865F4"/>
    <w:rsid w:val="0018686F"/>
    <w:rsid w:val="00187A75"/>
    <w:rsid w:val="0019217C"/>
    <w:rsid w:val="00192944"/>
    <w:rsid w:val="001934FB"/>
    <w:rsid w:val="0019516E"/>
    <w:rsid w:val="00195ACE"/>
    <w:rsid w:val="0019645B"/>
    <w:rsid w:val="001A0497"/>
    <w:rsid w:val="001A1100"/>
    <w:rsid w:val="001A1686"/>
    <w:rsid w:val="001A1BA6"/>
    <w:rsid w:val="001A2DE6"/>
    <w:rsid w:val="001A3A02"/>
    <w:rsid w:val="001A3C05"/>
    <w:rsid w:val="001A4A67"/>
    <w:rsid w:val="001A4C9D"/>
    <w:rsid w:val="001A72E4"/>
    <w:rsid w:val="001B0B55"/>
    <w:rsid w:val="001B0CD0"/>
    <w:rsid w:val="001B13CC"/>
    <w:rsid w:val="001B20D6"/>
    <w:rsid w:val="001B3625"/>
    <w:rsid w:val="001B4A66"/>
    <w:rsid w:val="001B4A95"/>
    <w:rsid w:val="001B7A0C"/>
    <w:rsid w:val="001B7F87"/>
    <w:rsid w:val="001C12AD"/>
    <w:rsid w:val="001C301A"/>
    <w:rsid w:val="001C322C"/>
    <w:rsid w:val="001C414D"/>
    <w:rsid w:val="001C7A72"/>
    <w:rsid w:val="001D0164"/>
    <w:rsid w:val="001D13F2"/>
    <w:rsid w:val="001D1FC9"/>
    <w:rsid w:val="001D20FA"/>
    <w:rsid w:val="001D21D7"/>
    <w:rsid w:val="001D234C"/>
    <w:rsid w:val="001D572C"/>
    <w:rsid w:val="001D5D44"/>
    <w:rsid w:val="001D6818"/>
    <w:rsid w:val="001E133A"/>
    <w:rsid w:val="001E171F"/>
    <w:rsid w:val="001E3E28"/>
    <w:rsid w:val="001E519B"/>
    <w:rsid w:val="001E5D5B"/>
    <w:rsid w:val="001E6809"/>
    <w:rsid w:val="001E7B28"/>
    <w:rsid w:val="001F7717"/>
    <w:rsid w:val="002037EA"/>
    <w:rsid w:val="00207545"/>
    <w:rsid w:val="00211742"/>
    <w:rsid w:val="00211B87"/>
    <w:rsid w:val="00211E2E"/>
    <w:rsid w:val="00212E32"/>
    <w:rsid w:val="002135AB"/>
    <w:rsid w:val="00213AD5"/>
    <w:rsid w:val="00215E45"/>
    <w:rsid w:val="00216C42"/>
    <w:rsid w:val="00216CDC"/>
    <w:rsid w:val="00217B00"/>
    <w:rsid w:val="002207FD"/>
    <w:rsid w:val="00220839"/>
    <w:rsid w:val="00222BCB"/>
    <w:rsid w:val="00222C52"/>
    <w:rsid w:val="002235F6"/>
    <w:rsid w:val="00223F24"/>
    <w:rsid w:val="002242E3"/>
    <w:rsid w:val="00225DDC"/>
    <w:rsid w:val="00225F46"/>
    <w:rsid w:val="00230516"/>
    <w:rsid w:val="00231377"/>
    <w:rsid w:val="00236434"/>
    <w:rsid w:val="00237A65"/>
    <w:rsid w:val="00240011"/>
    <w:rsid w:val="00240EED"/>
    <w:rsid w:val="00242630"/>
    <w:rsid w:val="00245394"/>
    <w:rsid w:val="002501D4"/>
    <w:rsid w:val="00250A08"/>
    <w:rsid w:val="002513A4"/>
    <w:rsid w:val="00252BBE"/>
    <w:rsid w:val="00252F34"/>
    <w:rsid w:val="00254654"/>
    <w:rsid w:val="00255F1E"/>
    <w:rsid w:val="00257E2D"/>
    <w:rsid w:val="00263858"/>
    <w:rsid w:val="00264C07"/>
    <w:rsid w:val="00265607"/>
    <w:rsid w:val="00266201"/>
    <w:rsid w:val="00266A32"/>
    <w:rsid w:val="00267E7F"/>
    <w:rsid w:val="00270608"/>
    <w:rsid w:val="0027171C"/>
    <w:rsid w:val="0027230A"/>
    <w:rsid w:val="0027535C"/>
    <w:rsid w:val="0027766E"/>
    <w:rsid w:val="00277CDA"/>
    <w:rsid w:val="00280B24"/>
    <w:rsid w:val="002857D5"/>
    <w:rsid w:val="00285C7B"/>
    <w:rsid w:val="002870FE"/>
    <w:rsid w:val="00291427"/>
    <w:rsid w:val="00292E21"/>
    <w:rsid w:val="002944B2"/>
    <w:rsid w:val="002966A5"/>
    <w:rsid w:val="002A1F4E"/>
    <w:rsid w:val="002A2C04"/>
    <w:rsid w:val="002A31AB"/>
    <w:rsid w:val="002A49BD"/>
    <w:rsid w:val="002A772E"/>
    <w:rsid w:val="002B02AA"/>
    <w:rsid w:val="002B13E7"/>
    <w:rsid w:val="002B1D8A"/>
    <w:rsid w:val="002B1DBC"/>
    <w:rsid w:val="002B498B"/>
    <w:rsid w:val="002C076B"/>
    <w:rsid w:val="002C11E3"/>
    <w:rsid w:val="002C2D34"/>
    <w:rsid w:val="002C2DEE"/>
    <w:rsid w:val="002C32CC"/>
    <w:rsid w:val="002C4683"/>
    <w:rsid w:val="002C472C"/>
    <w:rsid w:val="002C5CE8"/>
    <w:rsid w:val="002C73AF"/>
    <w:rsid w:val="002D070E"/>
    <w:rsid w:val="002D12E1"/>
    <w:rsid w:val="002D208B"/>
    <w:rsid w:val="002E0D00"/>
    <w:rsid w:val="002E23B7"/>
    <w:rsid w:val="002E248F"/>
    <w:rsid w:val="002E2A16"/>
    <w:rsid w:val="002E6280"/>
    <w:rsid w:val="002E65D3"/>
    <w:rsid w:val="002F0CD8"/>
    <w:rsid w:val="002F291F"/>
    <w:rsid w:val="002F2A00"/>
    <w:rsid w:val="002F31A4"/>
    <w:rsid w:val="002F3402"/>
    <w:rsid w:val="002F3971"/>
    <w:rsid w:val="002F693E"/>
    <w:rsid w:val="00301312"/>
    <w:rsid w:val="00302E67"/>
    <w:rsid w:val="00305F28"/>
    <w:rsid w:val="00306A1E"/>
    <w:rsid w:val="00310136"/>
    <w:rsid w:val="003114A8"/>
    <w:rsid w:val="0031172E"/>
    <w:rsid w:val="003117E0"/>
    <w:rsid w:val="003134A2"/>
    <w:rsid w:val="00314196"/>
    <w:rsid w:val="003166EA"/>
    <w:rsid w:val="003167A7"/>
    <w:rsid w:val="00320072"/>
    <w:rsid w:val="003205E7"/>
    <w:rsid w:val="003207D1"/>
    <w:rsid w:val="00320BA7"/>
    <w:rsid w:val="003224DD"/>
    <w:rsid w:val="00324091"/>
    <w:rsid w:val="0032625C"/>
    <w:rsid w:val="00327313"/>
    <w:rsid w:val="00327A86"/>
    <w:rsid w:val="003338E7"/>
    <w:rsid w:val="00334DA2"/>
    <w:rsid w:val="00340495"/>
    <w:rsid w:val="00340F57"/>
    <w:rsid w:val="00342AAE"/>
    <w:rsid w:val="003446CA"/>
    <w:rsid w:val="00345B26"/>
    <w:rsid w:val="003471C2"/>
    <w:rsid w:val="00352D9B"/>
    <w:rsid w:val="00353D66"/>
    <w:rsid w:val="00355386"/>
    <w:rsid w:val="0035683D"/>
    <w:rsid w:val="00357386"/>
    <w:rsid w:val="0035778C"/>
    <w:rsid w:val="00357C24"/>
    <w:rsid w:val="00360A86"/>
    <w:rsid w:val="00362EB3"/>
    <w:rsid w:val="00365D82"/>
    <w:rsid w:val="00371472"/>
    <w:rsid w:val="003714B5"/>
    <w:rsid w:val="00372AA3"/>
    <w:rsid w:val="00375831"/>
    <w:rsid w:val="00375A51"/>
    <w:rsid w:val="00375AA3"/>
    <w:rsid w:val="00377A5A"/>
    <w:rsid w:val="0038111B"/>
    <w:rsid w:val="003819C0"/>
    <w:rsid w:val="00383497"/>
    <w:rsid w:val="00384F82"/>
    <w:rsid w:val="003852D3"/>
    <w:rsid w:val="003902F6"/>
    <w:rsid w:val="00392424"/>
    <w:rsid w:val="00392B68"/>
    <w:rsid w:val="0039399A"/>
    <w:rsid w:val="00394B58"/>
    <w:rsid w:val="00396660"/>
    <w:rsid w:val="00396891"/>
    <w:rsid w:val="00396965"/>
    <w:rsid w:val="00396E7F"/>
    <w:rsid w:val="003A1D48"/>
    <w:rsid w:val="003A2868"/>
    <w:rsid w:val="003A2FC9"/>
    <w:rsid w:val="003A6369"/>
    <w:rsid w:val="003A6E00"/>
    <w:rsid w:val="003A7E6D"/>
    <w:rsid w:val="003B117F"/>
    <w:rsid w:val="003B1233"/>
    <w:rsid w:val="003B141A"/>
    <w:rsid w:val="003B506C"/>
    <w:rsid w:val="003B5502"/>
    <w:rsid w:val="003B64C4"/>
    <w:rsid w:val="003B78F0"/>
    <w:rsid w:val="003B7A73"/>
    <w:rsid w:val="003C1889"/>
    <w:rsid w:val="003C2FEC"/>
    <w:rsid w:val="003C595A"/>
    <w:rsid w:val="003D068B"/>
    <w:rsid w:val="003D07B6"/>
    <w:rsid w:val="003D138C"/>
    <w:rsid w:val="003D414E"/>
    <w:rsid w:val="003D4705"/>
    <w:rsid w:val="003D4EA5"/>
    <w:rsid w:val="003D52A3"/>
    <w:rsid w:val="003D5C3B"/>
    <w:rsid w:val="003E0F27"/>
    <w:rsid w:val="003E1295"/>
    <w:rsid w:val="003E182B"/>
    <w:rsid w:val="003E5B9A"/>
    <w:rsid w:val="003E775C"/>
    <w:rsid w:val="003E7801"/>
    <w:rsid w:val="003F022F"/>
    <w:rsid w:val="003F1CE8"/>
    <w:rsid w:val="003F269D"/>
    <w:rsid w:val="003F2B30"/>
    <w:rsid w:val="003F5A56"/>
    <w:rsid w:val="003F62EB"/>
    <w:rsid w:val="00400D18"/>
    <w:rsid w:val="0040184B"/>
    <w:rsid w:val="004053B4"/>
    <w:rsid w:val="00406BCA"/>
    <w:rsid w:val="00407896"/>
    <w:rsid w:val="00410F29"/>
    <w:rsid w:val="00413E08"/>
    <w:rsid w:val="00415B43"/>
    <w:rsid w:val="00415D07"/>
    <w:rsid w:val="004163B5"/>
    <w:rsid w:val="00417E2B"/>
    <w:rsid w:val="004241AB"/>
    <w:rsid w:val="00424C98"/>
    <w:rsid w:val="0042566B"/>
    <w:rsid w:val="00425898"/>
    <w:rsid w:val="004262BB"/>
    <w:rsid w:val="00426C40"/>
    <w:rsid w:val="004308E7"/>
    <w:rsid w:val="00434A70"/>
    <w:rsid w:val="00436FAF"/>
    <w:rsid w:val="0043762D"/>
    <w:rsid w:val="00437747"/>
    <w:rsid w:val="00437976"/>
    <w:rsid w:val="004415EB"/>
    <w:rsid w:val="004416F9"/>
    <w:rsid w:val="00441AD5"/>
    <w:rsid w:val="004448DF"/>
    <w:rsid w:val="004453B0"/>
    <w:rsid w:val="0044732F"/>
    <w:rsid w:val="00451237"/>
    <w:rsid w:val="004520B8"/>
    <w:rsid w:val="004531F0"/>
    <w:rsid w:val="00455DC0"/>
    <w:rsid w:val="004562DC"/>
    <w:rsid w:val="00457D0C"/>
    <w:rsid w:val="004662BA"/>
    <w:rsid w:val="00466781"/>
    <w:rsid w:val="004675C2"/>
    <w:rsid w:val="004706C8"/>
    <w:rsid w:val="00472E98"/>
    <w:rsid w:val="00473D2D"/>
    <w:rsid w:val="00475340"/>
    <w:rsid w:val="00476BD1"/>
    <w:rsid w:val="00477C25"/>
    <w:rsid w:val="00480C3D"/>
    <w:rsid w:val="004818AA"/>
    <w:rsid w:val="004824CB"/>
    <w:rsid w:val="00483935"/>
    <w:rsid w:val="00485605"/>
    <w:rsid w:val="004857BD"/>
    <w:rsid w:val="00486AF2"/>
    <w:rsid w:val="00490BEF"/>
    <w:rsid w:val="0049253C"/>
    <w:rsid w:val="004932D2"/>
    <w:rsid w:val="00494553"/>
    <w:rsid w:val="00494BF2"/>
    <w:rsid w:val="0049721E"/>
    <w:rsid w:val="00497321"/>
    <w:rsid w:val="004A1E63"/>
    <w:rsid w:val="004A1E67"/>
    <w:rsid w:val="004A311A"/>
    <w:rsid w:val="004A71D7"/>
    <w:rsid w:val="004B470E"/>
    <w:rsid w:val="004B60D8"/>
    <w:rsid w:val="004B6929"/>
    <w:rsid w:val="004B7647"/>
    <w:rsid w:val="004B77D0"/>
    <w:rsid w:val="004C2012"/>
    <w:rsid w:val="004C2BEF"/>
    <w:rsid w:val="004C5806"/>
    <w:rsid w:val="004C5CE6"/>
    <w:rsid w:val="004C6F5C"/>
    <w:rsid w:val="004D08F2"/>
    <w:rsid w:val="004D16ED"/>
    <w:rsid w:val="004D1D57"/>
    <w:rsid w:val="004D29AC"/>
    <w:rsid w:val="004D2FD5"/>
    <w:rsid w:val="004D442F"/>
    <w:rsid w:val="004D7955"/>
    <w:rsid w:val="004E0B57"/>
    <w:rsid w:val="004E0F88"/>
    <w:rsid w:val="004E1EC8"/>
    <w:rsid w:val="004E3C5A"/>
    <w:rsid w:val="004E5136"/>
    <w:rsid w:val="004E5CAD"/>
    <w:rsid w:val="004E7E4A"/>
    <w:rsid w:val="004F0746"/>
    <w:rsid w:val="004F2447"/>
    <w:rsid w:val="004F44BE"/>
    <w:rsid w:val="004F5B4E"/>
    <w:rsid w:val="004F5DA4"/>
    <w:rsid w:val="004F6B8B"/>
    <w:rsid w:val="00501956"/>
    <w:rsid w:val="00503291"/>
    <w:rsid w:val="00503421"/>
    <w:rsid w:val="00503E0E"/>
    <w:rsid w:val="0050466C"/>
    <w:rsid w:val="005054ED"/>
    <w:rsid w:val="005115C7"/>
    <w:rsid w:val="00512E2D"/>
    <w:rsid w:val="00517DBA"/>
    <w:rsid w:val="00521BAE"/>
    <w:rsid w:val="005220FA"/>
    <w:rsid w:val="00522D0A"/>
    <w:rsid w:val="005231B9"/>
    <w:rsid w:val="00523BBC"/>
    <w:rsid w:val="0052407B"/>
    <w:rsid w:val="005248B3"/>
    <w:rsid w:val="00524C0C"/>
    <w:rsid w:val="00531631"/>
    <w:rsid w:val="005317A3"/>
    <w:rsid w:val="005351F5"/>
    <w:rsid w:val="0053552B"/>
    <w:rsid w:val="00536359"/>
    <w:rsid w:val="005402C5"/>
    <w:rsid w:val="0054068F"/>
    <w:rsid w:val="00540B7C"/>
    <w:rsid w:val="00540D67"/>
    <w:rsid w:val="00540E42"/>
    <w:rsid w:val="00544C8A"/>
    <w:rsid w:val="0054547C"/>
    <w:rsid w:val="005464C2"/>
    <w:rsid w:val="00550D80"/>
    <w:rsid w:val="0055102F"/>
    <w:rsid w:val="0055137E"/>
    <w:rsid w:val="00551F25"/>
    <w:rsid w:val="005531C3"/>
    <w:rsid w:val="005557D5"/>
    <w:rsid w:val="00557EA2"/>
    <w:rsid w:val="00560E96"/>
    <w:rsid w:val="005642B5"/>
    <w:rsid w:val="00571871"/>
    <w:rsid w:val="00572EEA"/>
    <w:rsid w:val="005758B5"/>
    <w:rsid w:val="005765EE"/>
    <w:rsid w:val="0058077F"/>
    <w:rsid w:val="00580DE5"/>
    <w:rsid w:val="00584A57"/>
    <w:rsid w:val="00584EB6"/>
    <w:rsid w:val="00587119"/>
    <w:rsid w:val="00587B95"/>
    <w:rsid w:val="00590C7D"/>
    <w:rsid w:val="00591704"/>
    <w:rsid w:val="00591756"/>
    <w:rsid w:val="005928F8"/>
    <w:rsid w:val="00593203"/>
    <w:rsid w:val="005936E4"/>
    <w:rsid w:val="00595F38"/>
    <w:rsid w:val="005A0266"/>
    <w:rsid w:val="005A175A"/>
    <w:rsid w:val="005A1BAD"/>
    <w:rsid w:val="005A2027"/>
    <w:rsid w:val="005A36C5"/>
    <w:rsid w:val="005A69EB"/>
    <w:rsid w:val="005A7670"/>
    <w:rsid w:val="005B0E47"/>
    <w:rsid w:val="005B105C"/>
    <w:rsid w:val="005B4A22"/>
    <w:rsid w:val="005B69FE"/>
    <w:rsid w:val="005B7242"/>
    <w:rsid w:val="005B7A58"/>
    <w:rsid w:val="005C3204"/>
    <w:rsid w:val="005C44E4"/>
    <w:rsid w:val="005C59C9"/>
    <w:rsid w:val="005C5E00"/>
    <w:rsid w:val="005D32EE"/>
    <w:rsid w:val="005D3E5E"/>
    <w:rsid w:val="005D5588"/>
    <w:rsid w:val="005D5CF3"/>
    <w:rsid w:val="005E7DDF"/>
    <w:rsid w:val="005F17BE"/>
    <w:rsid w:val="005F17DE"/>
    <w:rsid w:val="005F19A4"/>
    <w:rsid w:val="005F201F"/>
    <w:rsid w:val="005F21BA"/>
    <w:rsid w:val="005F2F3B"/>
    <w:rsid w:val="005F3752"/>
    <w:rsid w:val="005F3865"/>
    <w:rsid w:val="005F3F1D"/>
    <w:rsid w:val="005F4EDD"/>
    <w:rsid w:val="005F7207"/>
    <w:rsid w:val="005F7D71"/>
    <w:rsid w:val="00602972"/>
    <w:rsid w:val="00603A4E"/>
    <w:rsid w:val="00604D11"/>
    <w:rsid w:val="006055E6"/>
    <w:rsid w:val="00605BB5"/>
    <w:rsid w:val="00605F35"/>
    <w:rsid w:val="006065C8"/>
    <w:rsid w:val="00606D90"/>
    <w:rsid w:val="00607786"/>
    <w:rsid w:val="00614DC9"/>
    <w:rsid w:val="00614E9B"/>
    <w:rsid w:val="00614FD0"/>
    <w:rsid w:val="006151BD"/>
    <w:rsid w:val="0061714F"/>
    <w:rsid w:val="006178AF"/>
    <w:rsid w:val="00617951"/>
    <w:rsid w:val="00617955"/>
    <w:rsid w:val="0062154E"/>
    <w:rsid w:val="00621761"/>
    <w:rsid w:val="00622846"/>
    <w:rsid w:val="00631D1D"/>
    <w:rsid w:val="00635009"/>
    <w:rsid w:val="00635319"/>
    <w:rsid w:val="006353BA"/>
    <w:rsid w:val="00635673"/>
    <w:rsid w:val="0064271A"/>
    <w:rsid w:val="006450B2"/>
    <w:rsid w:val="00651512"/>
    <w:rsid w:val="006519CE"/>
    <w:rsid w:val="00652772"/>
    <w:rsid w:val="00652936"/>
    <w:rsid w:val="00653D37"/>
    <w:rsid w:val="00654471"/>
    <w:rsid w:val="0065450C"/>
    <w:rsid w:val="0065602F"/>
    <w:rsid w:val="00660AA7"/>
    <w:rsid w:val="00662626"/>
    <w:rsid w:val="00663099"/>
    <w:rsid w:val="00663DD6"/>
    <w:rsid w:val="0066486D"/>
    <w:rsid w:val="00665C27"/>
    <w:rsid w:val="006672C7"/>
    <w:rsid w:val="0067306D"/>
    <w:rsid w:val="00673617"/>
    <w:rsid w:val="00673FF2"/>
    <w:rsid w:val="0067768A"/>
    <w:rsid w:val="00682BCC"/>
    <w:rsid w:val="006868F1"/>
    <w:rsid w:val="006914EA"/>
    <w:rsid w:val="0069223E"/>
    <w:rsid w:val="006924DA"/>
    <w:rsid w:val="0069310B"/>
    <w:rsid w:val="00694B0C"/>
    <w:rsid w:val="006953C1"/>
    <w:rsid w:val="00697BDB"/>
    <w:rsid w:val="006A06CF"/>
    <w:rsid w:val="006A0E5E"/>
    <w:rsid w:val="006A183A"/>
    <w:rsid w:val="006A3D3D"/>
    <w:rsid w:val="006A7C12"/>
    <w:rsid w:val="006B2D90"/>
    <w:rsid w:val="006B38CD"/>
    <w:rsid w:val="006B42F4"/>
    <w:rsid w:val="006B51C6"/>
    <w:rsid w:val="006C315F"/>
    <w:rsid w:val="006C3D54"/>
    <w:rsid w:val="006C4B54"/>
    <w:rsid w:val="006C5B8D"/>
    <w:rsid w:val="006C627A"/>
    <w:rsid w:val="006C6F63"/>
    <w:rsid w:val="006C73E3"/>
    <w:rsid w:val="006D004D"/>
    <w:rsid w:val="006D10B7"/>
    <w:rsid w:val="006D2010"/>
    <w:rsid w:val="006D49DC"/>
    <w:rsid w:val="006D53E8"/>
    <w:rsid w:val="006D6805"/>
    <w:rsid w:val="006D7A7D"/>
    <w:rsid w:val="006E1B44"/>
    <w:rsid w:val="006E3F45"/>
    <w:rsid w:val="006E54E7"/>
    <w:rsid w:val="006E6083"/>
    <w:rsid w:val="006E687A"/>
    <w:rsid w:val="006E7A25"/>
    <w:rsid w:val="006F04FA"/>
    <w:rsid w:val="006F1F8F"/>
    <w:rsid w:val="006F2386"/>
    <w:rsid w:val="006F27F7"/>
    <w:rsid w:val="0070052A"/>
    <w:rsid w:val="00704927"/>
    <w:rsid w:val="00707D91"/>
    <w:rsid w:val="007107D9"/>
    <w:rsid w:val="00711610"/>
    <w:rsid w:val="00712B47"/>
    <w:rsid w:val="00714EA4"/>
    <w:rsid w:val="0071631D"/>
    <w:rsid w:val="00716ACA"/>
    <w:rsid w:val="00716C50"/>
    <w:rsid w:val="007176B9"/>
    <w:rsid w:val="007208EE"/>
    <w:rsid w:val="00724376"/>
    <w:rsid w:val="00724EC5"/>
    <w:rsid w:val="00725CB1"/>
    <w:rsid w:val="007304CC"/>
    <w:rsid w:val="0073588B"/>
    <w:rsid w:val="00735C4C"/>
    <w:rsid w:val="007402A7"/>
    <w:rsid w:val="007408F6"/>
    <w:rsid w:val="0074215E"/>
    <w:rsid w:val="007430BF"/>
    <w:rsid w:val="007431D4"/>
    <w:rsid w:val="00746412"/>
    <w:rsid w:val="007470C9"/>
    <w:rsid w:val="00747FCB"/>
    <w:rsid w:val="00753DFE"/>
    <w:rsid w:val="007542AE"/>
    <w:rsid w:val="007555AE"/>
    <w:rsid w:val="00755C56"/>
    <w:rsid w:val="0075613D"/>
    <w:rsid w:val="007563C0"/>
    <w:rsid w:val="007607C5"/>
    <w:rsid w:val="00761641"/>
    <w:rsid w:val="00761E97"/>
    <w:rsid w:val="00764298"/>
    <w:rsid w:val="007653A1"/>
    <w:rsid w:val="007655AA"/>
    <w:rsid w:val="00765E5D"/>
    <w:rsid w:val="00766BD4"/>
    <w:rsid w:val="00770D07"/>
    <w:rsid w:val="007727EB"/>
    <w:rsid w:val="007752E9"/>
    <w:rsid w:val="007763D4"/>
    <w:rsid w:val="00781E16"/>
    <w:rsid w:val="007855A9"/>
    <w:rsid w:val="00785E13"/>
    <w:rsid w:val="00790BF9"/>
    <w:rsid w:val="0079171C"/>
    <w:rsid w:val="00793461"/>
    <w:rsid w:val="0079527F"/>
    <w:rsid w:val="00795F6E"/>
    <w:rsid w:val="007A0915"/>
    <w:rsid w:val="007A2381"/>
    <w:rsid w:val="007A2590"/>
    <w:rsid w:val="007A4304"/>
    <w:rsid w:val="007A44C4"/>
    <w:rsid w:val="007A713D"/>
    <w:rsid w:val="007B0FA1"/>
    <w:rsid w:val="007B34A1"/>
    <w:rsid w:val="007B533C"/>
    <w:rsid w:val="007B6EE9"/>
    <w:rsid w:val="007B7484"/>
    <w:rsid w:val="007C06F6"/>
    <w:rsid w:val="007C0800"/>
    <w:rsid w:val="007C4560"/>
    <w:rsid w:val="007C5BF2"/>
    <w:rsid w:val="007C7496"/>
    <w:rsid w:val="007C7BB0"/>
    <w:rsid w:val="007D04F7"/>
    <w:rsid w:val="007D06BC"/>
    <w:rsid w:val="007E1B88"/>
    <w:rsid w:val="007E3802"/>
    <w:rsid w:val="007E50F5"/>
    <w:rsid w:val="007E5CEE"/>
    <w:rsid w:val="007E6B55"/>
    <w:rsid w:val="007E6DA4"/>
    <w:rsid w:val="007F1F9F"/>
    <w:rsid w:val="007F2CC4"/>
    <w:rsid w:val="007F32FC"/>
    <w:rsid w:val="007F3460"/>
    <w:rsid w:val="007F3715"/>
    <w:rsid w:val="007F38BC"/>
    <w:rsid w:val="007F528F"/>
    <w:rsid w:val="0080530B"/>
    <w:rsid w:val="0080660A"/>
    <w:rsid w:val="00813FF9"/>
    <w:rsid w:val="00814A0B"/>
    <w:rsid w:val="00814CF6"/>
    <w:rsid w:val="00816960"/>
    <w:rsid w:val="008172A3"/>
    <w:rsid w:val="008222F3"/>
    <w:rsid w:val="008233FA"/>
    <w:rsid w:val="00823ABB"/>
    <w:rsid w:val="00824732"/>
    <w:rsid w:val="008249F5"/>
    <w:rsid w:val="008261C7"/>
    <w:rsid w:val="00827D12"/>
    <w:rsid w:val="00830FC4"/>
    <w:rsid w:val="008314BF"/>
    <w:rsid w:val="008353C0"/>
    <w:rsid w:val="00836046"/>
    <w:rsid w:val="00836479"/>
    <w:rsid w:val="0083671A"/>
    <w:rsid w:val="00840C35"/>
    <w:rsid w:val="00842834"/>
    <w:rsid w:val="00844476"/>
    <w:rsid w:val="008445D6"/>
    <w:rsid w:val="00850953"/>
    <w:rsid w:val="00853212"/>
    <w:rsid w:val="00853587"/>
    <w:rsid w:val="00853E9E"/>
    <w:rsid w:val="00854D09"/>
    <w:rsid w:val="00854F14"/>
    <w:rsid w:val="0085632F"/>
    <w:rsid w:val="00861CFA"/>
    <w:rsid w:val="00861E51"/>
    <w:rsid w:val="00864D60"/>
    <w:rsid w:val="00865423"/>
    <w:rsid w:val="008656E9"/>
    <w:rsid w:val="00865FF4"/>
    <w:rsid w:val="00870623"/>
    <w:rsid w:val="0087129E"/>
    <w:rsid w:val="0087325A"/>
    <w:rsid w:val="00883217"/>
    <w:rsid w:val="008857EE"/>
    <w:rsid w:val="00891A0A"/>
    <w:rsid w:val="00893CB8"/>
    <w:rsid w:val="00895049"/>
    <w:rsid w:val="00895257"/>
    <w:rsid w:val="00895682"/>
    <w:rsid w:val="0089632F"/>
    <w:rsid w:val="00896618"/>
    <w:rsid w:val="008972C9"/>
    <w:rsid w:val="008A2DE5"/>
    <w:rsid w:val="008A4313"/>
    <w:rsid w:val="008A4732"/>
    <w:rsid w:val="008B5E62"/>
    <w:rsid w:val="008C0247"/>
    <w:rsid w:val="008C1B6A"/>
    <w:rsid w:val="008C29DF"/>
    <w:rsid w:val="008D285D"/>
    <w:rsid w:val="008D35AD"/>
    <w:rsid w:val="008D5953"/>
    <w:rsid w:val="008E0981"/>
    <w:rsid w:val="008E243D"/>
    <w:rsid w:val="008E3EC0"/>
    <w:rsid w:val="008E5193"/>
    <w:rsid w:val="008E5332"/>
    <w:rsid w:val="008E7F63"/>
    <w:rsid w:val="008F629D"/>
    <w:rsid w:val="008F6924"/>
    <w:rsid w:val="00900750"/>
    <w:rsid w:val="009021C1"/>
    <w:rsid w:val="009107C4"/>
    <w:rsid w:val="00910F32"/>
    <w:rsid w:val="00911024"/>
    <w:rsid w:val="009126E3"/>
    <w:rsid w:val="00912F65"/>
    <w:rsid w:val="0091493A"/>
    <w:rsid w:val="009166AF"/>
    <w:rsid w:val="009173C5"/>
    <w:rsid w:val="009204FB"/>
    <w:rsid w:val="009208C7"/>
    <w:rsid w:val="00921508"/>
    <w:rsid w:val="009226A0"/>
    <w:rsid w:val="00923234"/>
    <w:rsid w:val="009263BF"/>
    <w:rsid w:val="009318C0"/>
    <w:rsid w:val="009330D8"/>
    <w:rsid w:val="00933C86"/>
    <w:rsid w:val="00937747"/>
    <w:rsid w:val="009379F3"/>
    <w:rsid w:val="00937CAC"/>
    <w:rsid w:val="00940730"/>
    <w:rsid w:val="00942FA0"/>
    <w:rsid w:val="00945616"/>
    <w:rsid w:val="00945D80"/>
    <w:rsid w:val="00946770"/>
    <w:rsid w:val="00947200"/>
    <w:rsid w:val="009474F2"/>
    <w:rsid w:val="00950A24"/>
    <w:rsid w:val="0095217E"/>
    <w:rsid w:val="00953D72"/>
    <w:rsid w:val="00955746"/>
    <w:rsid w:val="009557F7"/>
    <w:rsid w:val="0096001A"/>
    <w:rsid w:val="00963216"/>
    <w:rsid w:val="0096379D"/>
    <w:rsid w:val="00971963"/>
    <w:rsid w:val="00971AA1"/>
    <w:rsid w:val="009724CD"/>
    <w:rsid w:val="00975D07"/>
    <w:rsid w:val="00975E8B"/>
    <w:rsid w:val="00980DBB"/>
    <w:rsid w:val="00981418"/>
    <w:rsid w:val="009840DA"/>
    <w:rsid w:val="00984558"/>
    <w:rsid w:val="00986D55"/>
    <w:rsid w:val="00991E43"/>
    <w:rsid w:val="00992DC4"/>
    <w:rsid w:val="009938A9"/>
    <w:rsid w:val="009952CA"/>
    <w:rsid w:val="009975F4"/>
    <w:rsid w:val="009A124D"/>
    <w:rsid w:val="009A40CE"/>
    <w:rsid w:val="009A40DA"/>
    <w:rsid w:val="009A5B8B"/>
    <w:rsid w:val="009A5FA3"/>
    <w:rsid w:val="009B12AD"/>
    <w:rsid w:val="009B1872"/>
    <w:rsid w:val="009B201F"/>
    <w:rsid w:val="009B403F"/>
    <w:rsid w:val="009B459F"/>
    <w:rsid w:val="009B463D"/>
    <w:rsid w:val="009B48F4"/>
    <w:rsid w:val="009B4A32"/>
    <w:rsid w:val="009B7FAF"/>
    <w:rsid w:val="009C0407"/>
    <w:rsid w:val="009C2E3B"/>
    <w:rsid w:val="009C5425"/>
    <w:rsid w:val="009C68FB"/>
    <w:rsid w:val="009D42F0"/>
    <w:rsid w:val="009D4467"/>
    <w:rsid w:val="009D5652"/>
    <w:rsid w:val="009E1E8A"/>
    <w:rsid w:val="009E279D"/>
    <w:rsid w:val="009E3B74"/>
    <w:rsid w:val="009E485A"/>
    <w:rsid w:val="009E4970"/>
    <w:rsid w:val="009E51B9"/>
    <w:rsid w:val="009F0262"/>
    <w:rsid w:val="009F04B4"/>
    <w:rsid w:val="009F32F0"/>
    <w:rsid w:val="009F4A45"/>
    <w:rsid w:val="009F69B3"/>
    <w:rsid w:val="00A00EB4"/>
    <w:rsid w:val="00A03FE3"/>
    <w:rsid w:val="00A04548"/>
    <w:rsid w:val="00A04A4A"/>
    <w:rsid w:val="00A06D82"/>
    <w:rsid w:val="00A079BA"/>
    <w:rsid w:val="00A10C43"/>
    <w:rsid w:val="00A11F3F"/>
    <w:rsid w:val="00A12AE4"/>
    <w:rsid w:val="00A12CD7"/>
    <w:rsid w:val="00A12DB0"/>
    <w:rsid w:val="00A15261"/>
    <w:rsid w:val="00A17602"/>
    <w:rsid w:val="00A17715"/>
    <w:rsid w:val="00A17898"/>
    <w:rsid w:val="00A209C0"/>
    <w:rsid w:val="00A22C8A"/>
    <w:rsid w:val="00A235A0"/>
    <w:rsid w:val="00A23E04"/>
    <w:rsid w:val="00A2503F"/>
    <w:rsid w:val="00A25C7C"/>
    <w:rsid w:val="00A301DF"/>
    <w:rsid w:val="00A331A1"/>
    <w:rsid w:val="00A35436"/>
    <w:rsid w:val="00A35939"/>
    <w:rsid w:val="00A35D81"/>
    <w:rsid w:val="00A36057"/>
    <w:rsid w:val="00A37774"/>
    <w:rsid w:val="00A40A49"/>
    <w:rsid w:val="00A47ABA"/>
    <w:rsid w:val="00A50D5F"/>
    <w:rsid w:val="00A511F0"/>
    <w:rsid w:val="00A51389"/>
    <w:rsid w:val="00A51D34"/>
    <w:rsid w:val="00A53E32"/>
    <w:rsid w:val="00A550C6"/>
    <w:rsid w:val="00A60C2A"/>
    <w:rsid w:val="00A62A08"/>
    <w:rsid w:val="00A669F2"/>
    <w:rsid w:val="00A67D09"/>
    <w:rsid w:val="00A73BF7"/>
    <w:rsid w:val="00A75480"/>
    <w:rsid w:val="00A75D38"/>
    <w:rsid w:val="00A76153"/>
    <w:rsid w:val="00A76215"/>
    <w:rsid w:val="00A77296"/>
    <w:rsid w:val="00A8059F"/>
    <w:rsid w:val="00A82B7F"/>
    <w:rsid w:val="00A83A16"/>
    <w:rsid w:val="00A8586A"/>
    <w:rsid w:val="00A861C0"/>
    <w:rsid w:val="00A91A25"/>
    <w:rsid w:val="00A92C90"/>
    <w:rsid w:val="00A93220"/>
    <w:rsid w:val="00A9382E"/>
    <w:rsid w:val="00A93D02"/>
    <w:rsid w:val="00AA0A17"/>
    <w:rsid w:val="00AA119E"/>
    <w:rsid w:val="00AA3354"/>
    <w:rsid w:val="00AA4B44"/>
    <w:rsid w:val="00AA705F"/>
    <w:rsid w:val="00AA745C"/>
    <w:rsid w:val="00AB294D"/>
    <w:rsid w:val="00AB540C"/>
    <w:rsid w:val="00AB5833"/>
    <w:rsid w:val="00AB61C9"/>
    <w:rsid w:val="00AC0041"/>
    <w:rsid w:val="00AC1939"/>
    <w:rsid w:val="00AC3A1A"/>
    <w:rsid w:val="00AC420D"/>
    <w:rsid w:val="00AC56EC"/>
    <w:rsid w:val="00AC73EC"/>
    <w:rsid w:val="00AC7775"/>
    <w:rsid w:val="00AD0A37"/>
    <w:rsid w:val="00AD31F7"/>
    <w:rsid w:val="00AD4DF6"/>
    <w:rsid w:val="00AD510A"/>
    <w:rsid w:val="00AD60F4"/>
    <w:rsid w:val="00AE03EF"/>
    <w:rsid w:val="00AE287F"/>
    <w:rsid w:val="00AE3096"/>
    <w:rsid w:val="00AE3ED5"/>
    <w:rsid w:val="00AE44E0"/>
    <w:rsid w:val="00AE683C"/>
    <w:rsid w:val="00AE69DB"/>
    <w:rsid w:val="00AE75CD"/>
    <w:rsid w:val="00AE7F0C"/>
    <w:rsid w:val="00AF1262"/>
    <w:rsid w:val="00AF4900"/>
    <w:rsid w:val="00AF4DBC"/>
    <w:rsid w:val="00AF5ABE"/>
    <w:rsid w:val="00AF5D62"/>
    <w:rsid w:val="00AF662E"/>
    <w:rsid w:val="00B00E02"/>
    <w:rsid w:val="00B012D5"/>
    <w:rsid w:val="00B01C73"/>
    <w:rsid w:val="00B02392"/>
    <w:rsid w:val="00B03DD4"/>
    <w:rsid w:val="00B0420B"/>
    <w:rsid w:val="00B0472D"/>
    <w:rsid w:val="00B048B5"/>
    <w:rsid w:val="00B07350"/>
    <w:rsid w:val="00B078E1"/>
    <w:rsid w:val="00B11938"/>
    <w:rsid w:val="00B11AD2"/>
    <w:rsid w:val="00B11D78"/>
    <w:rsid w:val="00B11F50"/>
    <w:rsid w:val="00B12CB8"/>
    <w:rsid w:val="00B12D1B"/>
    <w:rsid w:val="00B155EF"/>
    <w:rsid w:val="00B17540"/>
    <w:rsid w:val="00B225CD"/>
    <w:rsid w:val="00B236EA"/>
    <w:rsid w:val="00B2607F"/>
    <w:rsid w:val="00B27297"/>
    <w:rsid w:val="00B33DEF"/>
    <w:rsid w:val="00B36F11"/>
    <w:rsid w:val="00B427A5"/>
    <w:rsid w:val="00B5000B"/>
    <w:rsid w:val="00B51921"/>
    <w:rsid w:val="00B5295A"/>
    <w:rsid w:val="00B54D74"/>
    <w:rsid w:val="00B55070"/>
    <w:rsid w:val="00B57301"/>
    <w:rsid w:val="00B60CCF"/>
    <w:rsid w:val="00B619B7"/>
    <w:rsid w:val="00B62147"/>
    <w:rsid w:val="00B630B3"/>
    <w:rsid w:val="00B6580F"/>
    <w:rsid w:val="00B665C6"/>
    <w:rsid w:val="00B668BD"/>
    <w:rsid w:val="00B66B4B"/>
    <w:rsid w:val="00B704BC"/>
    <w:rsid w:val="00B718C6"/>
    <w:rsid w:val="00B72296"/>
    <w:rsid w:val="00B72DBC"/>
    <w:rsid w:val="00B7392B"/>
    <w:rsid w:val="00B7523C"/>
    <w:rsid w:val="00B752C4"/>
    <w:rsid w:val="00B81B46"/>
    <w:rsid w:val="00B82248"/>
    <w:rsid w:val="00B8242B"/>
    <w:rsid w:val="00B8478B"/>
    <w:rsid w:val="00B877B5"/>
    <w:rsid w:val="00B90B9A"/>
    <w:rsid w:val="00B9146C"/>
    <w:rsid w:val="00B940B5"/>
    <w:rsid w:val="00B9496C"/>
    <w:rsid w:val="00B951DC"/>
    <w:rsid w:val="00B97C45"/>
    <w:rsid w:val="00BA3146"/>
    <w:rsid w:val="00BA3647"/>
    <w:rsid w:val="00BA3CA9"/>
    <w:rsid w:val="00BA4D11"/>
    <w:rsid w:val="00BA4DD2"/>
    <w:rsid w:val="00BA52E4"/>
    <w:rsid w:val="00BA5CFA"/>
    <w:rsid w:val="00BA7C53"/>
    <w:rsid w:val="00BB4BA4"/>
    <w:rsid w:val="00BB610A"/>
    <w:rsid w:val="00BB6D47"/>
    <w:rsid w:val="00BB7CF9"/>
    <w:rsid w:val="00BC243A"/>
    <w:rsid w:val="00BC610D"/>
    <w:rsid w:val="00BD15A3"/>
    <w:rsid w:val="00BD3D7D"/>
    <w:rsid w:val="00BD5007"/>
    <w:rsid w:val="00BD75E6"/>
    <w:rsid w:val="00BE2270"/>
    <w:rsid w:val="00BE23A9"/>
    <w:rsid w:val="00BE27AF"/>
    <w:rsid w:val="00BE2A63"/>
    <w:rsid w:val="00BE3875"/>
    <w:rsid w:val="00BE72D2"/>
    <w:rsid w:val="00BF2B2A"/>
    <w:rsid w:val="00BF3872"/>
    <w:rsid w:val="00BF5D8D"/>
    <w:rsid w:val="00C013F5"/>
    <w:rsid w:val="00C01EEE"/>
    <w:rsid w:val="00C027BB"/>
    <w:rsid w:val="00C0314A"/>
    <w:rsid w:val="00C0342E"/>
    <w:rsid w:val="00C0505C"/>
    <w:rsid w:val="00C073CA"/>
    <w:rsid w:val="00C11BD0"/>
    <w:rsid w:val="00C1316F"/>
    <w:rsid w:val="00C204EF"/>
    <w:rsid w:val="00C23547"/>
    <w:rsid w:val="00C25826"/>
    <w:rsid w:val="00C30516"/>
    <w:rsid w:val="00C355F3"/>
    <w:rsid w:val="00C3657A"/>
    <w:rsid w:val="00C40642"/>
    <w:rsid w:val="00C4091B"/>
    <w:rsid w:val="00C426C4"/>
    <w:rsid w:val="00C426FD"/>
    <w:rsid w:val="00C436CE"/>
    <w:rsid w:val="00C43CE4"/>
    <w:rsid w:val="00C4456B"/>
    <w:rsid w:val="00C461A6"/>
    <w:rsid w:val="00C478F0"/>
    <w:rsid w:val="00C51750"/>
    <w:rsid w:val="00C526AE"/>
    <w:rsid w:val="00C5457F"/>
    <w:rsid w:val="00C55521"/>
    <w:rsid w:val="00C57038"/>
    <w:rsid w:val="00C665F4"/>
    <w:rsid w:val="00C6716C"/>
    <w:rsid w:val="00C67283"/>
    <w:rsid w:val="00C70CA8"/>
    <w:rsid w:val="00C718B0"/>
    <w:rsid w:val="00C718DD"/>
    <w:rsid w:val="00C74B5D"/>
    <w:rsid w:val="00C77141"/>
    <w:rsid w:val="00C80C2F"/>
    <w:rsid w:val="00C82325"/>
    <w:rsid w:val="00C856FE"/>
    <w:rsid w:val="00C86113"/>
    <w:rsid w:val="00C86D9A"/>
    <w:rsid w:val="00C91D7A"/>
    <w:rsid w:val="00C95C64"/>
    <w:rsid w:val="00C9605C"/>
    <w:rsid w:val="00CA0E66"/>
    <w:rsid w:val="00CA3430"/>
    <w:rsid w:val="00CA3C3E"/>
    <w:rsid w:val="00CA496A"/>
    <w:rsid w:val="00CA50A2"/>
    <w:rsid w:val="00CA7316"/>
    <w:rsid w:val="00CA7879"/>
    <w:rsid w:val="00CA7C37"/>
    <w:rsid w:val="00CB1EA7"/>
    <w:rsid w:val="00CB60FA"/>
    <w:rsid w:val="00CB6AA6"/>
    <w:rsid w:val="00CB72C7"/>
    <w:rsid w:val="00CB748D"/>
    <w:rsid w:val="00CC0988"/>
    <w:rsid w:val="00CC09A5"/>
    <w:rsid w:val="00CC1B79"/>
    <w:rsid w:val="00CC4E7A"/>
    <w:rsid w:val="00CC54A0"/>
    <w:rsid w:val="00CC66E4"/>
    <w:rsid w:val="00CC6FEA"/>
    <w:rsid w:val="00CC7151"/>
    <w:rsid w:val="00CD19F9"/>
    <w:rsid w:val="00CD2871"/>
    <w:rsid w:val="00CD2933"/>
    <w:rsid w:val="00CD54CD"/>
    <w:rsid w:val="00CD7341"/>
    <w:rsid w:val="00CD7408"/>
    <w:rsid w:val="00CE5A5A"/>
    <w:rsid w:val="00CE5FC3"/>
    <w:rsid w:val="00CE6698"/>
    <w:rsid w:val="00CE7C73"/>
    <w:rsid w:val="00CF1971"/>
    <w:rsid w:val="00CF1BE3"/>
    <w:rsid w:val="00CF4F95"/>
    <w:rsid w:val="00CF5734"/>
    <w:rsid w:val="00CF7354"/>
    <w:rsid w:val="00D015F8"/>
    <w:rsid w:val="00D01F60"/>
    <w:rsid w:val="00D04646"/>
    <w:rsid w:val="00D10D31"/>
    <w:rsid w:val="00D115D6"/>
    <w:rsid w:val="00D1355A"/>
    <w:rsid w:val="00D17FBC"/>
    <w:rsid w:val="00D208A3"/>
    <w:rsid w:val="00D23C85"/>
    <w:rsid w:val="00D252B2"/>
    <w:rsid w:val="00D27E5D"/>
    <w:rsid w:val="00D30B5E"/>
    <w:rsid w:val="00D31FE8"/>
    <w:rsid w:val="00D33A66"/>
    <w:rsid w:val="00D3507A"/>
    <w:rsid w:val="00D36952"/>
    <w:rsid w:val="00D40FCB"/>
    <w:rsid w:val="00D4110C"/>
    <w:rsid w:val="00D4122E"/>
    <w:rsid w:val="00D42DBE"/>
    <w:rsid w:val="00D43C3D"/>
    <w:rsid w:val="00D44AD0"/>
    <w:rsid w:val="00D45E3D"/>
    <w:rsid w:val="00D538CE"/>
    <w:rsid w:val="00D56DEA"/>
    <w:rsid w:val="00D60B4B"/>
    <w:rsid w:val="00D6121A"/>
    <w:rsid w:val="00D627B2"/>
    <w:rsid w:val="00D63EFF"/>
    <w:rsid w:val="00D64F36"/>
    <w:rsid w:val="00D65570"/>
    <w:rsid w:val="00D65D19"/>
    <w:rsid w:val="00D67327"/>
    <w:rsid w:val="00D67856"/>
    <w:rsid w:val="00D67B05"/>
    <w:rsid w:val="00D70E11"/>
    <w:rsid w:val="00D738F1"/>
    <w:rsid w:val="00D74CE3"/>
    <w:rsid w:val="00D7543F"/>
    <w:rsid w:val="00D77A09"/>
    <w:rsid w:val="00D77D86"/>
    <w:rsid w:val="00D77DE6"/>
    <w:rsid w:val="00D81DB0"/>
    <w:rsid w:val="00D8416C"/>
    <w:rsid w:val="00D84298"/>
    <w:rsid w:val="00D844DF"/>
    <w:rsid w:val="00D86A84"/>
    <w:rsid w:val="00D91D46"/>
    <w:rsid w:val="00D91DA4"/>
    <w:rsid w:val="00D94C09"/>
    <w:rsid w:val="00D9503A"/>
    <w:rsid w:val="00D96394"/>
    <w:rsid w:val="00D9639B"/>
    <w:rsid w:val="00DA10A4"/>
    <w:rsid w:val="00DA6924"/>
    <w:rsid w:val="00DA77F0"/>
    <w:rsid w:val="00DB2123"/>
    <w:rsid w:val="00DB21DF"/>
    <w:rsid w:val="00DB392A"/>
    <w:rsid w:val="00DB3BBC"/>
    <w:rsid w:val="00DC0D24"/>
    <w:rsid w:val="00DC1ECF"/>
    <w:rsid w:val="00DC25ED"/>
    <w:rsid w:val="00DC4FDC"/>
    <w:rsid w:val="00DC620C"/>
    <w:rsid w:val="00DD00CB"/>
    <w:rsid w:val="00DD0882"/>
    <w:rsid w:val="00DD259C"/>
    <w:rsid w:val="00DD296B"/>
    <w:rsid w:val="00DD3A2A"/>
    <w:rsid w:val="00DD55D5"/>
    <w:rsid w:val="00DD63BB"/>
    <w:rsid w:val="00DE1608"/>
    <w:rsid w:val="00DE413C"/>
    <w:rsid w:val="00DE71EA"/>
    <w:rsid w:val="00DF08B6"/>
    <w:rsid w:val="00DF11AB"/>
    <w:rsid w:val="00DF36CD"/>
    <w:rsid w:val="00DF5CC3"/>
    <w:rsid w:val="00E0198E"/>
    <w:rsid w:val="00E0228D"/>
    <w:rsid w:val="00E03621"/>
    <w:rsid w:val="00E05471"/>
    <w:rsid w:val="00E06F0F"/>
    <w:rsid w:val="00E07B8F"/>
    <w:rsid w:val="00E10BAF"/>
    <w:rsid w:val="00E11693"/>
    <w:rsid w:val="00E1414D"/>
    <w:rsid w:val="00E154F5"/>
    <w:rsid w:val="00E17F39"/>
    <w:rsid w:val="00E20BE1"/>
    <w:rsid w:val="00E20D6D"/>
    <w:rsid w:val="00E20E71"/>
    <w:rsid w:val="00E2235E"/>
    <w:rsid w:val="00E23101"/>
    <w:rsid w:val="00E25E77"/>
    <w:rsid w:val="00E309C2"/>
    <w:rsid w:val="00E3147B"/>
    <w:rsid w:val="00E31FBD"/>
    <w:rsid w:val="00E3355A"/>
    <w:rsid w:val="00E356DB"/>
    <w:rsid w:val="00E368A8"/>
    <w:rsid w:val="00E40507"/>
    <w:rsid w:val="00E40DAC"/>
    <w:rsid w:val="00E414A1"/>
    <w:rsid w:val="00E425F6"/>
    <w:rsid w:val="00E45705"/>
    <w:rsid w:val="00E46AA3"/>
    <w:rsid w:val="00E47437"/>
    <w:rsid w:val="00E5013E"/>
    <w:rsid w:val="00E51944"/>
    <w:rsid w:val="00E52871"/>
    <w:rsid w:val="00E54D65"/>
    <w:rsid w:val="00E57D5A"/>
    <w:rsid w:val="00E60498"/>
    <w:rsid w:val="00E62320"/>
    <w:rsid w:val="00E65F7D"/>
    <w:rsid w:val="00E67764"/>
    <w:rsid w:val="00E77874"/>
    <w:rsid w:val="00E812EF"/>
    <w:rsid w:val="00E81442"/>
    <w:rsid w:val="00E82683"/>
    <w:rsid w:val="00E8534F"/>
    <w:rsid w:val="00E85FA1"/>
    <w:rsid w:val="00E86FD4"/>
    <w:rsid w:val="00E87630"/>
    <w:rsid w:val="00E930B3"/>
    <w:rsid w:val="00E9507E"/>
    <w:rsid w:val="00E95DBE"/>
    <w:rsid w:val="00EA0A0B"/>
    <w:rsid w:val="00EA338A"/>
    <w:rsid w:val="00EA4150"/>
    <w:rsid w:val="00EA459A"/>
    <w:rsid w:val="00EA5AA4"/>
    <w:rsid w:val="00EA5C63"/>
    <w:rsid w:val="00EB0503"/>
    <w:rsid w:val="00EB0D59"/>
    <w:rsid w:val="00EB0F1E"/>
    <w:rsid w:val="00EB1E03"/>
    <w:rsid w:val="00EB59BB"/>
    <w:rsid w:val="00EB7491"/>
    <w:rsid w:val="00EB7A25"/>
    <w:rsid w:val="00EC0C77"/>
    <w:rsid w:val="00EC2528"/>
    <w:rsid w:val="00EC2BA0"/>
    <w:rsid w:val="00EC6A31"/>
    <w:rsid w:val="00EC7F36"/>
    <w:rsid w:val="00ED1076"/>
    <w:rsid w:val="00ED26D5"/>
    <w:rsid w:val="00ED368B"/>
    <w:rsid w:val="00ED5331"/>
    <w:rsid w:val="00ED5E8D"/>
    <w:rsid w:val="00ED6CBC"/>
    <w:rsid w:val="00ED6DC5"/>
    <w:rsid w:val="00ED6EF6"/>
    <w:rsid w:val="00EE3097"/>
    <w:rsid w:val="00EE318B"/>
    <w:rsid w:val="00EE388E"/>
    <w:rsid w:val="00EE4ADF"/>
    <w:rsid w:val="00EE4DCA"/>
    <w:rsid w:val="00EE648B"/>
    <w:rsid w:val="00EE685F"/>
    <w:rsid w:val="00EE77C0"/>
    <w:rsid w:val="00EF6A7C"/>
    <w:rsid w:val="00F00550"/>
    <w:rsid w:val="00F02B3B"/>
    <w:rsid w:val="00F0427E"/>
    <w:rsid w:val="00F059EE"/>
    <w:rsid w:val="00F06386"/>
    <w:rsid w:val="00F06AD5"/>
    <w:rsid w:val="00F1261E"/>
    <w:rsid w:val="00F12B13"/>
    <w:rsid w:val="00F13228"/>
    <w:rsid w:val="00F14F0C"/>
    <w:rsid w:val="00F15B21"/>
    <w:rsid w:val="00F15B58"/>
    <w:rsid w:val="00F17CBC"/>
    <w:rsid w:val="00F2039C"/>
    <w:rsid w:val="00F222AE"/>
    <w:rsid w:val="00F2363D"/>
    <w:rsid w:val="00F25379"/>
    <w:rsid w:val="00F25AF4"/>
    <w:rsid w:val="00F27C9F"/>
    <w:rsid w:val="00F3008A"/>
    <w:rsid w:val="00F308DD"/>
    <w:rsid w:val="00F33427"/>
    <w:rsid w:val="00F338D9"/>
    <w:rsid w:val="00F3628B"/>
    <w:rsid w:val="00F40B2B"/>
    <w:rsid w:val="00F4262A"/>
    <w:rsid w:val="00F43250"/>
    <w:rsid w:val="00F503A4"/>
    <w:rsid w:val="00F52663"/>
    <w:rsid w:val="00F52D21"/>
    <w:rsid w:val="00F56311"/>
    <w:rsid w:val="00F613A6"/>
    <w:rsid w:val="00F62C5A"/>
    <w:rsid w:val="00F64295"/>
    <w:rsid w:val="00F650F7"/>
    <w:rsid w:val="00F70672"/>
    <w:rsid w:val="00F7554E"/>
    <w:rsid w:val="00F75719"/>
    <w:rsid w:val="00F77957"/>
    <w:rsid w:val="00F8136B"/>
    <w:rsid w:val="00F8186B"/>
    <w:rsid w:val="00F86156"/>
    <w:rsid w:val="00F866DD"/>
    <w:rsid w:val="00F90E47"/>
    <w:rsid w:val="00F9108F"/>
    <w:rsid w:val="00F91B48"/>
    <w:rsid w:val="00F92F0E"/>
    <w:rsid w:val="00F9407A"/>
    <w:rsid w:val="00F97E47"/>
    <w:rsid w:val="00FA3148"/>
    <w:rsid w:val="00FA632E"/>
    <w:rsid w:val="00FA6BFA"/>
    <w:rsid w:val="00FA75EB"/>
    <w:rsid w:val="00FA7745"/>
    <w:rsid w:val="00FB076C"/>
    <w:rsid w:val="00FB17DA"/>
    <w:rsid w:val="00FB4B83"/>
    <w:rsid w:val="00FC008D"/>
    <w:rsid w:val="00FC4592"/>
    <w:rsid w:val="00FC48F4"/>
    <w:rsid w:val="00FC4DE4"/>
    <w:rsid w:val="00FC721A"/>
    <w:rsid w:val="00FC78ED"/>
    <w:rsid w:val="00FD1F33"/>
    <w:rsid w:val="00FD3168"/>
    <w:rsid w:val="00FD372F"/>
    <w:rsid w:val="00FD37CA"/>
    <w:rsid w:val="00FD78E6"/>
    <w:rsid w:val="00FE18C5"/>
    <w:rsid w:val="00FE3098"/>
    <w:rsid w:val="00FE36F6"/>
    <w:rsid w:val="00FE3E7C"/>
    <w:rsid w:val="00FE46EE"/>
    <w:rsid w:val="00FE68A8"/>
    <w:rsid w:val="00FE6A78"/>
    <w:rsid w:val="00FE6D9C"/>
    <w:rsid w:val="00FE7645"/>
    <w:rsid w:val="00FF0A56"/>
    <w:rsid w:val="00FF0F6F"/>
    <w:rsid w:val="00FF1E29"/>
    <w:rsid w:val="00FF1E89"/>
    <w:rsid w:val="00FF4D3E"/>
    <w:rsid w:val="00FF6161"/>
    <w:rsid w:val="00FF76EA"/>
    <w:rsid w:val="00FF7D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qFormat="1"/>
    <w:lsdException w:name="Closing" w:semiHidden="1" w:unhideWhenUsed="1"/>
    <w:lsdException w:name="Signature"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qFormat="1"/>
    <w:lsdException w:name="Emphasis" w:semiHidden="1" w:unhideWhenUsed="1" w:qFormat="1"/>
    <w:lsdException w:name="Document Map" w:semiHidden="1" w:unhideWhenUsed="1"/>
    <w:lsdException w:name="Plain Text" w:semiHidden="1" w:unhideWhenUsed="1"/>
    <w:lsdException w:name="E-mail Signature"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Balloon Text" w:semiHidden="1" w:unhideWhenUsed="1"/>
    <w:lsdException w:name="Placeholder Text" w:semiHidden="1" w:uiPriority="99"/>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Normal">
    <w:name w:val="Normal"/>
    <w:qFormat/>
    <w:rsid w:val="00971AA1"/>
    <w:rPr>
      <w:rFonts w:asciiTheme="minorHAnsi" w:hAnsiTheme="minorHAnsi" w:cs="Arial"/>
    </w:rPr>
  </w:style>
  <w:style w:type="paragraph" w:styleId="Heading1">
    <w:name w:val="heading 1"/>
    <w:basedOn w:val="Normal"/>
    <w:next w:val="Normal"/>
    <w:link w:val="Heading1Char"/>
    <w:rsid w:val="00971AA1"/>
    <w:pPr>
      <w:keepNext/>
      <w:keepLines/>
      <w:spacing w:before="480"/>
      <w:outlineLvl w:val="0"/>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unhideWhenUsed/>
    <w:rsid w:val="009B201F"/>
    <w:pPr>
      <w:spacing w:before="360" w:after="360"/>
    </w:pPr>
    <w:rPr>
      <w:rFonts w:ascii="Times New Roman" w:hAnsi="Times New Roman" w:cs="Times New Roman"/>
      <w:b/>
      <w:bCs/>
      <w:caps/>
      <w:sz w:val="22"/>
      <w:szCs w:val="22"/>
      <w:u w:val="single"/>
    </w:rPr>
  </w:style>
  <w:style w:type="paragraph" w:styleId="TOC2">
    <w:name w:val="toc 2"/>
    <w:basedOn w:val="Normal"/>
    <w:next w:val="Normal"/>
    <w:autoRedefine/>
    <w:semiHidden/>
    <w:unhideWhenUsed/>
    <w:rsid w:val="009B201F"/>
    <w:rPr>
      <w:rFonts w:ascii="Times New Roman" w:hAnsi="Times New Roman" w:cs="Times New Roman"/>
      <w:b/>
      <w:bCs/>
      <w:smallCaps/>
      <w:sz w:val="22"/>
      <w:szCs w:val="22"/>
    </w:rPr>
  </w:style>
  <w:style w:type="paragraph" w:styleId="TOC3">
    <w:name w:val="toc 3"/>
    <w:basedOn w:val="Normal"/>
    <w:next w:val="Normal"/>
    <w:autoRedefine/>
    <w:semiHidden/>
    <w:unhideWhenUsed/>
    <w:rsid w:val="009B201F"/>
    <w:rPr>
      <w:rFonts w:ascii="Times New Roman" w:hAnsi="Times New Roman" w:cs="Times New Roman"/>
      <w:smallCaps/>
      <w:sz w:val="22"/>
      <w:szCs w:val="22"/>
    </w:rPr>
  </w:style>
  <w:style w:type="paragraph" w:customStyle="1" w:styleId="TOCTitle">
    <w:name w:val="TOC Title"/>
    <w:basedOn w:val="Normal"/>
    <w:qFormat/>
    <w:rsid w:val="00971AA1"/>
    <w:pPr>
      <w:jc w:val="center"/>
    </w:pPr>
    <w:rPr>
      <w:rFonts w:asciiTheme="majorHAnsi" w:hAnsiTheme="majorHAnsi" w:cs="Times New Roman"/>
      <w:b/>
      <w:sz w:val="24"/>
      <w:szCs w:val="24"/>
    </w:rPr>
  </w:style>
  <w:style w:type="paragraph" w:customStyle="1" w:styleId="Level1">
    <w:name w:val="Level 1"/>
    <w:basedOn w:val="TOC1"/>
    <w:qFormat/>
    <w:rsid w:val="00971AA1"/>
    <w:pPr>
      <w:tabs>
        <w:tab w:val="right" w:pos="8630"/>
      </w:tabs>
    </w:pPr>
    <w:rPr>
      <w:rFonts w:asciiTheme="majorHAnsi" w:hAnsiTheme="majorHAnsi"/>
    </w:rPr>
  </w:style>
  <w:style w:type="paragraph" w:customStyle="1" w:styleId="Level2">
    <w:name w:val="Level 2"/>
    <w:basedOn w:val="TOC2"/>
    <w:qFormat/>
    <w:rsid w:val="00971AA1"/>
    <w:pPr>
      <w:tabs>
        <w:tab w:val="right" w:pos="8630"/>
      </w:tabs>
    </w:pPr>
    <w:rPr>
      <w:rFonts w:asciiTheme="majorHAnsi" w:hAnsiTheme="majorHAnsi"/>
    </w:rPr>
  </w:style>
  <w:style w:type="paragraph" w:customStyle="1" w:styleId="Level3">
    <w:name w:val="Level 3"/>
    <w:basedOn w:val="TOC3"/>
    <w:qFormat/>
    <w:rsid w:val="00971AA1"/>
    <w:pPr>
      <w:tabs>
        <w:tab w:val="right" w:pos="8630"/>
      </w:tabs>
    </w:pPr>
    <w:rPr>
      <w:rFonts w:asciiTheme="majorHAnsi" w:hAnsiTheme="majorHAnsi"/>
    </w:rPr>
  </w:style>
  <w:style w:type="character" w:customStyle="1" w:styleId="Heading1Char">
    <w:name w:val="Heading 1 Char"/>
    <w:basedOn w:val="DefaultParagraphFont"/>
    <w:link w:val="Heading1"/>
    <w:rsid w:val="00971AA1"/>
    <w:rPr>
      <w:rFonts w:asciiTheme="majorHAnsi" w:eastAsiaTheme="majorEastAsia" w:hAnsiTheme="majorHAnsi" w:cstheme="majorBidi"/>
      <w:b/>
      <w:bCs/>
      <w:sz w:val="28"/>
      <w:szCs w:val="28"/>
    </w:rPr>
  </w:style>
  <w:style w:type="character" w:styleId="PlaceholderText">
    <w:name w:val="Placeholder Text"/>
    <w:basedOn w:val="DefaultParagraphFont"/>
    <w:uiPriority w:val="99"/>
    <w:semiHidden/>
    <w:rsid w:val="00971AA1"/>
    <w:rPr>
      <w:color w:val="808080"/>
    </w:rPr>
  </w:style>
  <w:style w:type="paragraph" w:styleId="BalloonText">
    <w:name w:val="Balloon Text"/>
    <w:basedOn w:val="Normal"/>
    <w:link w:val="BalloonTextChar"/>
    <w:semiHidden/>
    <w:unhideWhenUsed/>
    <w:rsid w:val="00971AA1"/>
    <w:rPr>
      <w:rFonts w:ascii="Tahoma" w:hAnsi="Tahoma" w:cs="Tahoma"/>
      <w:sz w:val="16"/>
      <w:szCs w:val="16"/>
    </w:rPr>
  </w:style>
  <w:style w:type="character" w:customStyle="1" w:styleId="BalloonTextChar">
    <w:name w:val="Balloon Text Char"/>
    <w:basedOn w:val="DefaultParagraphFont"/>
    <w:link w:val="BalloonText"/>
    <w:semiHidden/>
    <w:rsid w:val="00971AA1"/>
    <w:rPr>
      <w:rFonts w:ascii="Tahoma" w:hAnsi="Tahoma" w:cs="Tahoma"/>
      <w:sz w:val="16"/>
      <w:szCs w:val="16"/>
    </w:rPr>
  </w:style>
  <w:style w:type="paragraph" w:styleId="Header">
    <w:name w:val="header"/>
    <w:basedOn w:val="Normal"/>
    <w:link w:val="HeaderChar"/>
    <w:unhideWhenUsed/>
    <w:rsid w:val="00DF5CC3"/>
    <w:pPr>
      <w:tabs>
        <w:tab w:val="center" w:pos="4680"/>
        <w:tab w:val="right" w:pos="9360"/>
      </w:tabs>
    </w:pPr>
  </w:style>
  <w:style w:type="character" w:customStyle="1" w:styleId="HeaderChar">
    <w:name w:val="Header Char"/>
    <w:basedOn w:val="DefaultParagraphFont"/>
    <w:link w:val="Header"/>
    <w:rsid w:val="00DF5CC3"/>
    <w:rPr>
      <w:rFonts w:asciiTheme="minorHAnsi" w:hAnsiTheme="minorHAnsi" w:cs="Arial"/>
    </w:rPr>
  </w:style>
  <w:style w:type="paragraph" w:styleId="Footer">
    <w:name w:val="footer"/>
    <w:basedOn w:val="Normal"/>
    <w:link w:val="FooterChar"/>
    <w:unhideWhenUsed/>
    <w:rsid w:val="00DF5CC3"/>
    <w:pPr>
      <w:tabs>
        <w:tab w:val="center" w:pos="4680"/>
        <w:tab w:val="right" w:pos="9360"/>
      </w:tabs>
    </w:pPr>
  </w:style>
  <w:style w:type="character" w:customStyle="1" w:styleId="FooterChar">
    <w:name w:val="Footer Char"/>
    <w:basedOn w:val="DefaultParagraphFont"/>
    <w:link w:val="Footer"/>
    <w:rsid w:val="00DF5CC3"/>
    <w:rPr>
      <w:rFonts w:asciiTheme="minorHAnsi" w:hAnsiTheme="minorHAnsi" w:cs="Arial"/>
    </w:rPr>
  </w:style>
  <w:style w:type="character" w:styleId="Hyperlink">
    <w:name w:val="Hyperlink"/>
    <w:basedOn w:val="DefaultParagraphFont"/>
    <w:unhideWhenUsed/>
    <w:rsid w:val="00DF5CC3"/>
    <w:rPr>
      <w:color w:val="0000FF" w:themeColor="hyperlink"/>
      <w:u w:val="single"/>
    </w:rPr>
  </w:style>
  <w:style w:type="character" w:styleId="FollowedHyperlink">
    <w:name w:val="FollowedHyperlink"/>
    <w:basedOn w:val="DefaultParagraphFont"/>
    <w:semiHidden/>
    <w:unhideWhenUsed/>
    <w:rsid w:val="00DF5CC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201F"/>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rsid w:val="009B201F"/>
    <w:pPr>
      <w:spacing w:before="360" w:after="360"/>
    </w:pPr>
    <w:rPr>
      <w:rFonts w:ascii="Times New Roman" w:hAnsi="Times New Roman" w:cs="Times New Roman"/>
      <w:b/>
      <w:bCs/>
      <w:caps/>
      <w:sz w:val="22"/>
      <w:szCs w:val="22"/>
      <w:u w:val="single"/>
    </w:rPr>
  </w:style>
  <w:style w:type="paragraph" w:styleId="TOC2">
    <w:name w:val="toc 2"/>
    <w:basedOn w:val="Normal"/>
    <w:next w:val="Normal"/>
    <w:autoRedefine/>
    <w:semiHidden/>
    <w:rsid w:val="009B201F"/>
    <w:rPr>
      <w:rFonts w:ascii="Times New Roman" w:hAnsi="Times New Roman" w:cs="Times New Roman"/>
      <w:b/>
      <w:bCs/>
      <w:smallCaps/>
      <w:sz w:val="22"/>
      <w:szCs w:val="22"/>
    </w:rPr>
  </w:style>
  <w:style w:type="paragraph" w:styleId="TOC3">
    <w:name w:val="toc 3"/>
    <w:basedOn w:val="Normal"/>
    <w:next w:val="Normal"/>
    <w:autoRedefine/>
    <w:semiHidden/>
    <w:rsid w:val="009B201F"/>
    <w:rPr>
      <w:rFonts w:ascii="Times New Roman" w:hAnsi="Times New Roman" w:cs="Times New Roman"/>
      <w:smallCaps/>
      <w:sz w:val="22"/>
      <w:szCs w:val="22"/>
    </w:rPr>
  </w:style>
  <w:style w:type="paragraph" w:customStyle="1" w:styleId="TOCTitle">
    <w:name w:val="TOC Title"/>
    <w:basedOn w:val="Normal"/>
    <w:rsid w:val="009B201F"/>
    <w:pPr>
      <w:jc w:val="center"/>
    </w:pPr>
    <w:rPr>
      <w:rFonts w:ascii="Times New Roman" w:hAnsi="Times New Roman" w:cs="Times New Roman"/>
      <w:b/>
      <w:sz w:val="24"/>
      <w:szCs w:val="24"/>
    </w:rPr>
  </w:style>
  <w:style w:type="paragraph" w:customStyle="1" w:styleId="Level1">
    <w:name w:val="Level 1"/>
    <w:basedOn w:val="TOC1"/>
    <w:rsid w:val="009B201F"/>
    <w:pPr>
      <w:tabs>
        <w:tab w:val="right" w:pos="8630"/>
      </w:tabs>
    </w:pPr>
    <w:rPr>
      <w:noProof/>
    </w:rPr>
  </w:style>
  <w:style w:type="paragraph" w:customStyle="1" w:styleId="Level2">
    <w:name w:val="Level 2"/>
    <w:basedOn w:val="TOC2"/>
    <w:rsid w:val="009B201F"/>
    <w:pPr>
      <w:tabs>
        <w:tab w:val="right" w:pos="8630"/>
      </w:tabs>
    </w:pPr>
    <w:rPr>
      <w:noProof/>
    </w:rPr>
  </w:style>
  <w:style w:type="paragraph" w:customStyle="1" w:styleId="Level3">
    <w:name w:val="Level 3"/>
    <w:basedOn w:val="TOC3"/>
    <w:rsid w:val="009B201F"/>
    <w:pPr>
      <w:tabs>
        <w:tab w:val="right" w:pos="8630"/>
      </w:tabs>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remy.ernst\AppData\Roaming\Microsoft\Templates\TOC_Fancy.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able of Contents">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1DA44C07-5B35-4482-9A4D-9A7FC3986A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TOC_Fancy</Template>
  <TotalTime>4760</TotalTime>
  <Pages>31</Pages>
  <Words>2915</Words>
  <Characters>16620</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Animation and Rigging Tools</vt:lpstr>
    </vt:vector>
  </TitlesOfParts>
  <Company>Epic Games, Inc.</Company>
  <LinksUpToDate>false</LinksUpToDate>
  <CharactersWithSpaces>19497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Animation and Rigging Tools</dc:title>
  <dc:creator>jeremy.ernst</dc:creator>
  <cp:lastModifiedBy>jeremy.ernst</cp:lastModifiedBy>
  <cp:revision>85</cp:revision>
  <cp:lastPrinted>2013-07-30T18:21:00Z</cp:lastPrinted>
  <dcterms:created xsi:type="dcterms:W3CDTF">2013-06-04T20:16:00Z</dcterms:created>
  <dcterms:modified xsi:type="dcterms:W3CDTF">2013-08-06T03:33:00Z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TC102218431033</vt:lpwstr>
  </property>
</Properties>
</file>